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14:paraId="3C42646C" w14:textId="77777777" w:rsidR="00805D25" w:rsidRPr="0014220B" w:rsidRDefault="002F0654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 w:rsidRPr="0014220B">
            <w:rPr>
              <w:noProof/>
              <w:color w:val="17365D" w:themeColor="text2" w:themeShade="BF"/>
            </w:rPr>
            <w:drawing>
              <wp:anchor distT="0" distB="0" distL="114300" distR="114300" simplePos="0" relativeHeight="251660288" behindDoc="0" locked="0" layoutInCell="1" allowOverlap="1" wp14:anchorId="769CBF7A" wp14:editId="766AAC45">
                <wp:simplePos x="0" y="0"/>
                <wp:positionH relativeFrom="margin">
                  <wp:align>center</wp:align>
                </wp:positionH>
                <wp:positionV relativeFrom="paragraph">
                  <wp:posOffset>3380740</wp:posOffset>
                </wp:positionV>
                <wp:extent cx="4035973" cy="3011213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-WM-Crest-RGB-vertical.png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" b="33450"/>
                        <a:stretch/>
                      </pic:blipFill>
                      <pic:spPr bwMode="auto">
                        <a:xfrm>
                          <a:off x="0" y="0"/>
                          <a:ext cx="4040212" cy="30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135534" w14:textId="77777777" w:rsidR="00C77D22" w:rsidRPr="0014220B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32B8A128" w14:textId="77777777" w:rsidR="00C77D22" w:rsidRPr="0014220B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00B3945" w14:textId="77777777" w:rsidR="00C77D22" w:rsidRPr="0014220B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9A0FFAD" w14:textId="77777777" w:rsidR="00C77D22" w:rsidRPr="0014220B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810"/>
            <w:gridCol w:w="2590"/>
            <w:gridCol w:w="1815"/>
          </w:tblGrid>
          <w:tr w:rsidR="0014220B" w:rsidRPr="0014220B" w14:paraId="4BC74B4F" w14:textId="77777777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307D9A8B" w14:textId="1BBABD0B" w:rsidR="00D218B1" w:rsidRPr="0014220B" w:rsidRDefault="00D93E2B" w:rsidP="00653CB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C3721" w:rsidRPr="0014220B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Addendum </w:t>
                    </w:r>
                    <w:r w:rsidR="004B5D3E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22</w:t>
                    </w:r>
                    <w:r w:rsidR="005C3721" w:rsidRPr="0014220B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to </w:t>
                    </w:r>
                    <w:r w:rsidR="00653CBA" w:rsidRPr="0014220B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>DOH</w:t>
                    </w:r>
                    <w:r w:rsidR="005C3721" w:rsidRPr="0014220B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  <w:lang w:val="en-GB"/>
                      </w:rPr>
                      <w:t xml:space="preserve">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5D9E825D" w14:textId="77777777" w:rsidR="00E7004E" w:rsidRPr="0014220B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4220B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14:paraId="24FC08A5" w14:textId="77777777" w:rsidR="00E7004E" w:rsidRPr="0014220B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14:paraId="73E47A21" w14:textId="77777777" w:rsidR="00D218B1" w:rsidRPr="0014220B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14220B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 w:rsidRPr="0014220B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14:paraId="1F2E3C2D" w14:textId="77777777" w:rsidR="005C3721" w:rsidRPr="0014220B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14220B" w:rsidRPr="0014220B" w14:paraId="23EFAD39" w14:textId="77777777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37A1020C" w14:textId="77777777" w:rsidR="00D218B1" w:rsidRPr="0014220B" w:rsidRDefault="00784200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 w:rsidRPr="0014220B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36D852DD" w14:textId="77777777" w:rsidR="00D218B1" w:rsidRPr="0014220B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14:paraId="3CD51B61" w14:textId="77777777" w:rsidR="00C77D22" w:rsidRPr="0014220B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6883081" w14:textId="77777777" w:rsidR="00C77D22" w:rsidRPr="0014220B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41B99DA7" w14:textId="77777777" w:rsidR="00C77D22" w:rsidRPr="0014220B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08E1F2E0" w14:textId="77777777" w:rsidR="00C77D22" w:rsidRPr="0014220B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F2F41BB" w14:textId="77777777" w:rsidR="00C77D22" w:rsidRPr="0014220B" w:rsidRDefault="00A00209" w:rsidP="00A0020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  <w:r w:rsidRPr="0014220B"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  <w:t xml:space="preserve">Department of Health </w:t>
          </w:r>
        </w:p>
        <w:p w14:paraId="32F99247" w14:textId="77777777" w:rsidR="00805D25" w:rsidRPr="0014220B" w:rsidRDefault="00D93E2B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14:paraId="2B6D847D" w14:textId="77777777" w:rsidR="008409FB" w:rsidRPr="0014220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38068F5" w14:textId="77777777" w:rsidR="005C3721" w:rsidRPr="0014220B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04745AA" w14:textId="77777777" w:rsidR="005C3721" w:rsidRPr="0014220B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9484940" w14:textId="77777777" w:rsidR="005C3721" w:rsidRPr="0014220B" w:rsidRDefault="005C3721" w:rsidP="005C3721">
      <w:pPr>
        <w:rPr>
          <w:rFonts w:cs="Calibri"/>
          <w:b/>
          <w:bCs/>
          <w:color w:val="17365D" w:themeColor="text2" w:themeShade="BF"/>
          <w:sz w:val="10"/>
          <w:szCs w:val="10"/>
        </w:rPr>
      </w:pPr>
    </w:p>
    <w:p w14:paraId="052EE276" w14:textId="77777777" w:rsidR="00A00209" w:rsidRPr="0014220B" w:rsidRDefault="00A00209" w:rsidP="005C3721">
      <w:pPr>
        <w:rPr>
          <w:rFonts w:cs="Calibri"/>
          <w:b/>
          <w:bCs/>
          <w:color w:val="17365D" w:themeColor="text2" w:themeShade="BF"/>
          <w:sz w:val="10"/>
          <w:szCs w:val="10"/>
        </w:rPr>
      </w:pPr>
    </w:p>
    <w:p w14:paraId="72B283E8" w14:textId="77777777" w:rsidR="00A00209" w:rsidRPr="0014220B" w:rsidRDefault="00A00209" w:rsidP="005C3721">
      <w:pPr>
        <w:rPr>
          <w:rFonts w:cs="Calibri"/>
          <w:b/>
          <w:bCs/>
          <w:color w:val="17365D" w:themeColor="text2" w:themeShade="BF"/>
          <w:sz w:val="10"/>
          <w:szCs w:val="10"/>
        </w:rPr>
      </w:pPr>
    </w:p>
    <w:p w14:paraId="457B6094" w14:textId="77777777" w:rsidR="005C3721" w:rsidRPr="0014220B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4220B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Document.</w:t>
      </w:r>
    </w:p>
    <w:p w14:paraId="2934ED00" w14:textId="77777777" w:rsidR="005C3721" w:rsidRPr="0014220B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14:paraId="6E74EDAB" w14:textId="1FE5D0B7" w:rsidR="005C3721" w:rsidRPr="0014220B" w:rsidRDefault="00007F07" w:rsidP="00653CBA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This addendum is issue</w:t>
      </w:r>
      <w:r w:rsidR="0098411A">
        <w:rPr>
          <w:rFonts w:cstheme="minorHAnsi"/>
          <w:color w:val="17365D" w:themeColor="text2" w:themeShade="BF"/>
          <w:sz w:val="24"/>
          <w:szCs w:val="24"/>
        </w:rPr>
        <w:t>d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 to introduce a new service code for </w:t>
      </w:r>
      <w:r w:rsidR="00D550A3" w:rsidRPr="0014220B">
        <w:rPr>
          <w:rFonts w:cstheme="minorHAnsi"/>
          <w:color w:val="17365D" w:themeColor="text2" w:themeShade="BF"/>
          <w:sz w:val="24"/>
          <w:szCs w:val="24"/>
        </w:rPr>
        <w:t xml:space="preserve">COVID-19 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Home Isolation &amp; Home quarantine programs </w:t>
      </w:r>
    </w:p>
    <w:p w14:paraId="16CE9CB4" w14:textId="77777777" w:rsidR="00A00209" w:rsidRPr="0014220B" w:rsidRDefault="00A00209" w:rsidP="00A00209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0F5E684E" w14:textId="77777777" w:rsidR="005C3721" w:rsidRPr="0014220B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4220B">
        <w:rPr>
          <w:rFonts w:cstheme="minorHAnsi"/>
          <w:b/>
          <w:color w:val="17365D" w:themeColor="text2" w:themeShade="BF"/>
          <w:sz w:val="28"/>
          <w:szCs w:val="28"/>
        </w:rPr>
        <w:t xml:space="preserve">Rule effective Date: </w:t>
      </w:r>
    </w:p>
    <w:p w14:paraId="33D433AE" w14:textId="77777777" w:rsidR="005C3721" w:rsidRPr="0014220B" w:rsidRDefault="005C3721" w:rsidP="005C3721">
      <w:pPr>
        <w:pStyle w:val="ListParagraph"/>
        <w:ind w:left="360"/>
        <w:rPr>
          <w:rFonts w:cs="Calibri"/>
          <w:color w:val="17365D" w:themeColor="text2" w:themeShade="BF"/>
          <w:sz w:val="14"/>
          <w:szCs w:val="14"/>
        </w:rPr>
      </w:pPr>
    </w:p>
    <w:p w14:paraId="6ECF6EA7" w14:textId="65E52716" w:rsidR="005C3721" w:rsidRPr="0014220B" w:rsidRDefault="00007F07" w:rsidP="00A00209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1</w:t>
      </w:r>
      <w:r w:rsidR="00335ECC" w:rsidRPr="0014220B">
        <w:rPr>
          <w:rFonts w:cstheme="minorHAnsi"/>
          <w:color w:val="17365D" w:themeColor="text2" w:themeShade="BF"/>
          <w:sz w:val="24"/>
          <w:szCs w:val="24"/>
        </w:rPr>
        <w:t>5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 September 2021</w:t>
      </w:r>
    </w:p>
    <w:p w14:paraId="26D4F1B5" w14:textId="77777777" w:rsidR="00B42DA8" w:rsidRPr="0014220B" w:rsidRDefault="00B42DA8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52497C1A" w14:textId="2DA741DE" w:rsidR="00B42DA8" w:rsidRPr="0014220B" w:rsidRDefault="000E0EDC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bookmarkStart w:id="0" w:name="_Toc317441891"/>
      <w:r w:rsidRPr="0014220B">
        <w:rPr>
          <w:rFonts w:cstheme="minorHAnsi"/>
          <w:b/>
          <w:color w:val="17365D" w:themeColor="text2" w:themeShade="BF"/>
          <w:sz w:val="28"/>
          <w:szCs w:val="28"/>
        </w:rPr>
        <w:t>SERVICE Code</w:t>
      </w:r>
      <w:r w:rsidR="00FD65EB" w:rsidRPr="0014220B">
        <w:rPr>
          <w:rFonts w:cstheme="minorHAnsi"/>
          <w:b/>
          <w:color w:val="17365D" w:themeColor="text2" w:themeShade="BF"/>
          <w:sz w:val="28"/>
          <w:szCs w:val="28"/>
        </w:rPr>
        <w:t>s</w:t>
      </w:r>
      <w:r w:rsidR="00B42DA8" w:rsidRPr="0014220B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bookmarkEnd w:id="0"/>
    </w:p>
    <w:p w14:paraId="682AD8FE" w14:textId="178E44EB" w:rsidR="00B42DA8" w:rsidRPr="0014220B" w:rsidRDefault="00B42DA8" w:rsidP="00B42DA8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14"/>
          <w:szCs w:val="14"/>
        </w:rPr>
      </w:pPr>
    </w:p>
    <w:tbl>
      <w:tblPr>
        <w:tblpPr w:leftFromText="180" w:rightFromText="180" w:vertAnchor="text" w:horzAnchor="margin" w:tblpXSpec="center" w:tblpY="36"/>
        <w:tblW w:w="10214" w:type="dxa"/>
        <w:tblBorders>
          <w:top w:val="single" w:sz="18" w:space="0" w:color="95B3D7"/>
          <w:left w:val="single" w:sz="18" w:space="0" w:color="95B3D7"/>
          <w:bottom w:val="single" w:sz="18" w:space="0" w:color="95B3D7"/>
          <w:right w:val="single" w:sz="18" w:space="0" w:color="95B3D7"/>
          <w:insideH w:val="single" w:sz="18" w:space="0" w:color="95B3D7"/>
          <w:insideV w:val="single" w:sz="18" w:space="0" w:color="95B3D7"/>
        </w:tblBorders>
        <w:tblLook w:val="04A0" w:firstRow="1" w:lastRow="0" w:firstColumn="1" w:lastColumn="0" w:noHBand="0" w:noVBand="1"/>
      </w:tblPr>
      <w:tblGrid>
        <w:gridCol w:w="1057"/>
        <w:gridCol w:w="2340"/>
        <w:gridCol w:w="6030"/>
        <w:gridCol w:w="787"/>
      </w:tblGrid>
      <w:tr w:rsidR="0014220B" w:rsidRPr="0014220B" w14:paraId="2B965F08" w14:textId="616A6B2D" w:rsidTr="00917312">
        <w:trPr>
          <w:trHeight w:val="495"/>
        </w:trPr>
        <w:tc>
          <w:tcPr>
            <w:tcW w:w="1057" w:type="dxa"/>
            <w:tcBorders>
              <w:bottom w:val="single" w:sz="18" w:space="0" w:color="95B3D7"/>
            </w:tcBorders>
            <w:shd w:val="clear" w:color="auto" w:fill="244061" w:themeFill="accent1" w:themeFillShade="80"/>
            <w:vAlign w:val="center"/>
          </w:tcPr>
          <w:p w14:paraId="4397FEB8" w14:textId="34DBF574" w:rsidR="00E75794" w:rsidRPr="002966FF" w:rsidRDefault="00E75794" w:rsidP="001115EF">
            <w:pPr>
              <w:spacing w:after="0" w:line="240" w:lineRule="auto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2966FF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2340" w:type="dxa"/>
            <w:shd w:val="clear" w:color="auto" w:fill="244061" w:themeFill="accent1" w:themeFillShade="80"/>
            <w:vAlign w:val="center"/>
          </w:tcPr>
          <w:p w14:paraId="44FCA6C3" w14:textId="756438A2" w:rsidR="00E75794" w:rsidRPr="002966FF" w:rsidRDefault="00E75794" w:rsidP="001115EF">
            <w:pPr>
              <w:spacing w:after="0" w:line="240" w:lineRule="auto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2966FF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Code Short Description</w:t>
            </w:r>
          </w:p>
        </w:tc>
        <w:tc>
          <w:tcPr>
            <w:tcW w:w="6030" w:type="dxa"/>
            <w:shd w:val="clear" w:color="auto" w:fill="244061" w:themeFill="accent1" w:themeFillShade="80"/>
            <w:vAlign w:val="center"/>
          </w:tcPr>
          <w:p w14:paraId="1924AE47" w14:textId="20DD825C" w:rsidR="00E75794" w:rsidRPr="002966FF" w:rsidRDefault="00E75794" w:rsidP="001115EF">
            <w:pPr>
              <w:spacing w:after="0" w:line="240" w:lineRule="auto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2966FF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Code Long Description</w:t>
            </w:r>
          </w:p>
        </w:tc>
        <w:tc>
          <w:tcPr>
            <w:tcW w:w="787" w:type="dxa"/>
            <w:shd w:val="clear" w:color="auto" w:fill="244061" w:themeFill="accent1" w:themeFillShade="80"/>
            <w:vAlign w:val="center"/>
          </w:tcPr>
          <w:p w14:paraId="4A9E904A" w14:textId="6CDEBF4A" w:rsidR="00E75794" w:rsidRPr="002966FF" w:rsidRDefault="00E75794" w:rsidP="001115EF">
            <w:pPr>
              <w:spacing w:after="0" w:line="240" w:lineRule="auto"/>
              <w:jc w:val="center"/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</w:pPr>
            <w:r w:rsidRPr="002966FF">
              <w:rPr>
                <w:rFonts w:ascii="Verdana" w:hAnsi="Verdana" w:cstheme="minorHAnsi"/>
                <w:color w:val="FFFFFF" w:themeColor="background1"/>
                <w:sz w:val="20"/>
                <w:szCs w:val="20"/>
              </w:rPr>
              <w:t>Price</w:t>
            </w:r>
          </w:p>
        </w:tc>
      </w:tr>
      <w:tr w:rsidR="0014220B" w:rsidRPr="0014220B" w14:paraId="6AAD55D6" w14:textId="401232C9" w:rsidTr="00917312">
        <w:trPr>
          <w:trHeight w:val="1210"/>
        </w:trPr>
        <w:tc>
          <w:tcPr>
            <w:tcW w:w="1057" w:type="dxa"/>
            <w:tcBorders>
              <w:top w:val="single" w:sz="18" w:space="0" w:color="95B3D7"/>
              <w:left w:val="single" w:sz="18" w:space="0" w:color="95B3D7"/>
              <w:bottom w:val="single" w:sz="18" w:space="0" w:color="95B3D7"/>
            </w:tcBorders>
            <w:shd w:val="clear" w:color="auto" w:fill="B8CCE4" w:themeFill="accent1" w:themeFillTint="66"/>
            <w:vAlign w:val="center"/>
          </w:tcPr>
          <w:p w14:paraId="220BD1E6" w14:textId="391A50EE" w:rsidR="00E75794" w:rsidRPr="00236A79" w:rsidRDefault="004E310E" w:rsidP="00E75794">
            <w:pPr>
              <w:spacing w:before="240" w:after="0" w:line="240" w:lineRule="auto"/>
              <w:rPr>
                <w:rFonts w:cstheme="minorHAnsi"/>
                <w:color w:val="17365D" w:themeColor="text2" w:themeShade="BF"/>
              </w:rPr>
            </w:pPr>
            <w:r w:rsidRPr="00236A79">
              <w:rPr>
                <w:rFonts w:cstheme="minorHAnsi"/>
                <w:color w:val="17365D" w:themeColor="text2" w:themeShade="BF"/>
              </w:rPr>
              <w:t>1</w:t>
            </w:r>
            <w:r w:rsidR="001A30E6" w:rsidRPr="00236A79">
              <w:rPr>
                <w:rFonts w:cstheme="minorHAnsi"/>
                <w:color w:val="17365D" w:themeColor="text2" w:themeShade="BF"/>
              </w:rPr>
              <w:t>7</w:t>
            </w:r>
            <w:r w:rsidRPr="00236A79">
              <w:rPr>
                <w:rFonts w:cstheme="minorHAnsi"/>
                <w:color w:val="17365D" w:themeColor="text2" w:themeShade="BF"/>
              </w:rPr>
              <w:t>-26-</w:t>
            </w:r>
            <w:r w:rsidR="00A070BF" w:rsidRPr="00236A79">
              <w:rPr>
                <w:rFonts w:cstheme="minorHAnsi"/>
                <w:color w:val="17365D" w:themeColor="text2" w:themeShade="BF"/>
              </w:rPr>
              <w:t>5</w:t>
            </w:r>
          </w:p>
        </w:tc>
        <w:tc>
          <w:tcPr>
            <w:tcW w:w="2340" w:type="dxa"/>
            <w:shd w:val="clear" w:color="auto" w:fill="B8CCE4" w:themeFill="accent1" w:themeFillTint="66"/>
            <w:vAlign w:val="center"/>
          </w:tcPr>
          <w:p w14:paraId="520D7E26" w14:textId="265407C0" w:rsidR="00E75794" w:rsidRPr="00236A79" w:rsidRDefault="00236A79" w:rsidP="00917312">
            <w:pPr>
              <w:spacing w:after="0" w:line="240" w:lineRule="auto"/>
              <w:jc w:val="center"/>
              <w:rPr>
                <w:rFonts w:cstheme="minorHAnsi"/>
                <w:color w:val="17365D" w:themeColor="text2" w:themeShade="BF"/>
              </w:rPr>
            </w:pPr>
            <w:r w:rsidRPr="00917312">
              <w:rPr>
                <w:rFonts w:cstheme="minorHAnsi"/>
                <w:color w:val="17365D" w:themeColor="text2" w:themeShade="BF"/>
              </w:rPr>
              <w:t>COVID-19 Home Isolation &amp; Home quarantine programs</w:t>
            </w:r>
            <w:r w:rsidRPr="00236A79">
              <w:rPr>
                <w:rFonts w:cstheme="minorHAnsi"/>
                <w:color w:val="17365D" w:themeColor="text2" w:themeShade="BF"/>
              </w:rPr>
              <w:t xml:space="preserve"> Home visit </w:t>
            </w:r>
          </w:p>
        </w:tc>
        <w:tc>
          <w:tcPr>
            <w:tcW w:w="6030" w:type="dxa"/>
            <w:shd w:val="clear" w:color="auto" w:fill="B8CCE4" w:themeFill="accent1" w:themeFillTint="66"/>
            <w:vAlign w:val="center"/>
          </w:tcPr>
          <w:p w14:paraId="4222BC86" w14:textId="7D016290" w:rsidR="002703A7" w:rsidRPr="00236A79" w:rsidRDefault="002703A7" w:rsidP="00C40019">
            <w:pPr>
              <w:spacing w:after="0"/>
              <w:jc w:val="both"/>
              <w:rPr>
                <w:rFonts w:cs="Arial"/>
                <w:color w:val="17365D" w:themeColor="text2" w:themeShade="BF"/>
              </w:rPr>
            </w:pPr>
            <w:r w:rsidRPr="00236A79">
              <w:rPr>
                <w:rFonts w:cs="Arial"/>
                <w:color w:val="17365D" w:themeColor="text2" w:themeShade="BF"/>
              </w:rPr>
              <w:t xml:space="preserve">Home </w:t>
            </w:r>
            <w:r w:rsidR="0098411A" w:rsidRPr="00236A79">
              <w:rPr>
                <w:rFonts w:cs="Arial"/>
                <w:color w:val="17365D" w:themeColor="text2" w:themeShade="BF"/>
              </w:rPr>
              <w:t>v</w:t>
            </w:r>
            <w:r w:rsidRPr="00236A79">
              <w:rPr>
                <w:rFonts w:cs="Arial"/>
                <w:color w:val="17365D" w:themeColor="text2" w:themeShade="BF"/>
              </w:rPr>
              <w:t xml:space="preserve">isit </w:t>
            </w:r>
            <w:r w:rsidR="0098411A" w:rsidRPr="00236A79">
              <w:rPr>
                <w:rFonts w:cs="Arial"/>
                <w:color w:val="17365D" w:themeColor="text2" w:themeShade="BF"/>
              </w:rPr>
              <w:t>for a patient enrolled in</w:t>
            </w:r>
            <w:r w:rsidR="0098411A" w:rsidRPr="00917312">
              <w:rPr>
                <w:rFonts w:cstheme="minorHAnsi"/>
                <w:color w:val="17365D" w:themeColor="text2" w:themeShade="BF"/>
              </w:rPr>
              <w:t xml:space="preserve"> COVID-19 Home Isolation &amp; Home quarantine programs</w:t>
            </w:r>
            <w:r w:rsidR="0098411A" w:rsidRPr="00236A79">
              <w:rPr>
                <w:rFonts w:cs="Arial"/>
                <w:color w:val="17365D" w:themeColor="text2" w:themeShade="BF"/>
              </w:rPr>
              <w:t xml:space="preserve"> following the program criteria. Services included in the visit includes the following:  </w:t>
            </w:r>
          </w:p>
          <w:p w14:paraId="49A74502" w14:textId="392F375C" w:rsidR="002703A7" w:rsidRPr="00236A79" w:rsidRDefault="002703A7" w:rsidP="009173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jc w:val="both"/>
              <w:rPr>
                <w:rFonts w:cs="Arial"/>
                <w:color w:val="17365D" w:themeColor="text2" w:themeShade="BF"/>
              </w:rPr>
            </w:pPr>
            <w:r w:rsidRPr="00236A79">
              <w:rPr>
                <w:rFonts w:cs="Arial"/>
                <w:color w:val="17365D" w:themeColor="text2" w:themeShade="BF"/>
              </w:rPr>
              <w:t>Nurs</w:t>
            </w:r>
            <w:r w:rsidR="0098411A" w:rsidRPr="00236A79">
              <w:rPr>
                <w:rFonts w:cs="Arial"/>
                <w:color w:val="17365D" w:themeColor="text2" w:themeShade="BF"/>
              </w:rPr>
              <w:t>e</w:t>
            </w:r>
            <w:r w:rsidRPr="00236A79">
              <w:rPr>
                <w:rFonts w:cs="Arial"/>
                <w:color w:val="17365D" w:themeColor="text2" w:themeShade="BF"/>
              </w:rPr>
              <w:t>/Physician visit</w:t>
            </w:r>
          </w:p>
          <w:p w14:paraId="152447E2" w14:textId="16E3A3EB" w:rsidR="0098411A" w:rsidRPr="00917312" w:rsidRDefault="002703A7" w:rsidP="009173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jc w:val="both"/>
              <w:rPr>
                <w:rFonts w:cs="Arial"/>
                <w:color w:val="17365D" w:themeColor="text2" w:themeShade="BF"/>
              </w:rPr>
            </w:pPr>
            <w:r w:rsidRPr="00236A79">
              <w:rPr>
                <w:rFonts w:cs="Arial"/>
                <w:color w:val="17365D" w:themeColor="text2" w:themeShade="BF"/>
              </w:rPr>
              <w:t>Nurse/Physician assessment</w:t>
            </w:r>
            <w:r w:rsidR="00236A79" w:rsidRPr="00236A79">
              <w:rPr>
                <w:rFonts w:cs="Arial"/>
                <w:color w:val="17365D" w:themeColor="text2" w:themeShade="BF"/>
              </w:rPr>
              <w:t xml:space="preserve"> as per programs protocol set by ADPHC including </w:t>
            </w:r>
            <w:r w:rsidR="00917312">
              <w:rPr>
                <w:rFonts w:cs="Arial"/>
                <w:color w:val="17365D" w:themeColor="text2" w:themeShade="BF"/>
              </w:rPr>
              <w:t>v</w:t>
            </w:r>
            <w:bookmarkStart w:id="1" w:name="_GoBack"/>
            <w:bookmarkEnd w:id="1"/>
            <w:r w:rsidR="0098411A" w:rsidRPr="00917312">
              <w:rPr>
                <w:rFonts w:cs="Arial"/>
                <w:color w:val="17365D" w:themeColor="text2" w:themeShade="BF"/>
              </w:rPr>
              <w:t>isual assessment of stability</w:t>
            </w:r>
            <w:r w:rsidR="00236A79" w:rsidRPr="00917312">
              <w:rPr>
                <w:rFonts w:cs="Arial"/>
                <w:color w:val="17365D" w:themeColor="text2" w:themeShade="BF"/>
              </w:rPr>
              <w:t xml:space="preserve">, </w:t>
            </w:r>
            <w:r w:rsidR="0098411A" w:rsidRPr="00917312">
              <w:rPr>
                <w:rFonts w:cs="Arial"/>
                <w:color w:val="17365D" w:themeColor="text2" w:themeShade="BF"/>
              </w:rPr>
              <w:t>Vital signs: BP and HR</w:t>
            </w:r>
            <w:r w:rsidR="00236A79" w:rsidRPr="00917312">
              <w:rPr>
                <w:rFonts w:cs="Arial"/>
                <w:color w:val="17365D" w:themeColor="text2" w:themeShade="BF"/>
              </w:rPr>
              <w:t xml:space="preserve">, and </w:t>
            </w:r>
            <w:r w:rsidR="0098411A" w:rsidRPr="00917312">
              <w:rPr>
                <w:rFonts w:cs="Arial"/>
                <w:color w:val="17365D" w:themeColor="text2" w:themeShade="BF"/>
              </w:rPr>
              <w:t>Oxygen saturation (oximeter)</w:t>
            </w:r>
          </w:p>
          <w:p w14:paraId="311298FE" w14:textId="77777777" w:rsidR="002703A7" w:rsidRPr="00236A79" w:rsidRDefault="002703A7" w:rsidP="009173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jc w:val="both"/>
              <w:rPr>
                <w:rFonts w:cs="Arial"/>
                <w:color w:val="17365D" w:themeColor="text2" w:themeShade="BF"/>
              </w:rPr>
            </w:pPr>
            <w:r w:rsidRPr="00236A79">
              <w:rPr>
                <w:rFonts w:cs="Arial"/>
                <w:color w:val="17365D" w:themeColor="text2" w:themeShade="BF"/>
              </w:rPr>
              <w:t>Trackers application / removal</w:t>
            </w:r>
          </w:p>
          <w:p w14:paraId="31842496" w14:textId="77777777" w:rsidR="002703A7" w:rsidRPr="00236A79" w:rsidRDefault="002703A7" w:rsidP="009173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jc w:val="both"/>
              <w:rPr>
                <w:rFonts w:cs="Arial"/>
                <w:color w:val="17365D" w:themeColor="text2" w:themeShade="BF"/>
              </w:rPr>
            </w:pPr>
            <w:r w:rsidRPr="00236A79">
              <w:rPr>
                <w:rFonts w:cs="Arial"/>
                <w:color w:val="17365D" w:themeColor="text2" w:themeShade="BF"/>
              </w:rPr>
              <w:t>Transportation and administration cost</w:t>
            </w:r>
          </w:p>
          <w:p w14:paraId="1BC996A1" w14:textId="168AA2FE" w:rsidR="002703A7" w:rsidRPr="00236A79" w:rsidRDefault="00236A79" w:rsidP="009173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39"/>
              <w:jc w:val="both"/>
            </w:pPr>
            <w:r w:rsidRPr="00236A79">
              <w:rPr>
                <w:rFonts w:cs="Arial"/>
                <w:color w:val="17365D" w:themeColor="text2" w:themeShade="BF"/>
              </w:rPr>
              <w:t>O</w:t>
            </w:r>
            <w:r w:rsidR="002703A7" w:rsidRPr="00236A79">
              <w:rPr>
                <w:rFonts w:cs="Arial"/>
                <w:color w:val="17365D" w:themeColor="text2" w:themeShade="BF"/>
              </w:rPr>
              <w:t>ther services associated with the home isolation/ quarantine visit</w:t>
            </w:r>
            <w:r w:rsidR="002966FF" w:rsidRPr="00236A79">
              <w:rPr>
                <w:rFonts w:cs="Arial"/>
                <w:color w:val="17365D" w:themeColor="text2" w:themeShade="BF"/>
              </w:rPr>
              <w:t xml:space="preserve"> such as placing a poster, updating ESTIJABA platform.</w:t>
            </w:r>
          </w:p>
          <w:p w14:paraId="102E25AE" w14:textId="4F1D5B2C" w:rsidR="00E75794" w:rsidRPr="00236A79" w:rsidRDefault="002703A7" w:rsidP="002703A7">
            <w:pPr>
              <w:spacing w:before="240" w:after="0" w:line="240" w:lineRule="auto"/>
              <w:rPr>
                <w:color w:val="17365D" w:themeColor="text2" w:themeShade="BF"/>
              </w:rPr>
            </w:pPr>
            <w:r w:rsidRPr="00236A79">
              <w:rPr>
                <w:rFonts w:cs="Arial"/>
                <w:color w:val="17365D" w:themeColor="text2" w:themeShade="BF"/>
              </w:rPr>
              <w:t xml:space="preserve">Frequency:  As per HIP </w:t>
            </w:r>
            <w:r w:rsidR="00236A79" w:rsidRPr="00236A79">
              <w:rPr>
                <w:rFonts w:cs="Arial"/>
                <w:color w:val="17365D" w:themeColor="text2" w:themeShade="BF"/>
              </w:rPr>
              <w:t xml:space="preserve">&amp; </w:t>
            </w:r>
            <w:r w:rsidRPr="00236A79">
              <w:rPr>
                <w:rFonts w:cs="Arial"/>
                <w:color w:val="17365D" w:themeColor="text2" w:themeShade="BF"/>
              </w:rPr>
              <w:t>HQP testing protocol</w:t>
            </w:r>
            <w:r w:rsidR="00482C56" w:rsidRPr="00236A79">
              <w:rPr>
                <w:rFonts w:cs="Arial"/>
                <w:color w:val="17365D" w:themeColor="text2" w:themeShade="BF"/>
              </w:rPr>
              <w:t>.</w:t>
            </w:r>
          </w:p>
        </w:tc>
        <w:tc>
          <w:tcPr>
            <w:tcW w:w="787" w:type="dxa"/>
            <w:shd w:val="clear" w:color="auto" w:fill="B8CCE4" w:themeFill="accent1" w:themeFillTint="66"/>
            <w:vAlign w:val="center"/>
          </w:tcPr>
          <w:p w14:paraId="05D91D66" w14:textId="48501439" w:rsidR="001327FA" w:rsidRPr="00236A79" w:rsidRDefault="00335ECC" w:rsidP="00335E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7365D" w:themeColor="text2" w:themeShade="BF"/>
              </w:rPr>
            </w:pPr>
            <w:r w:rsidRPr="00236A79">
              <w:rPr>
                <w:rFonts w:cstheme="minorHAnsi"/>
                <w:b/>
                <w:bCs/>
                <w:color w:val="17365D" w:themeColor="text2" w:themeShade="BF"/>
              </w:rPr>
              <w:t>150</w:t>
            </w:r>
          </w:p>
          <w:p w14:paraId="153322F0" w14:textId="122092F3" w:rsidR="00E75794" w:rsidRPr="00917312" w:rsidRDefault="00E75794" w:rsidP="00E75794">
            <w:pPr>
              <w:spacing w:before="240" w:after="0" w:line="240" w:lineRule="auto"/>
              <w:rPr>
                <w:rFonts w:ascii="Verdana" w:hAnsi="Verdana"/>
                <w:color w:val="17365D" w:themeColor="text2" w:themeShade="BF"/>
              </w:rPr>
            </w:pPr>
          </w:p>
        </w:tc>
      </w:tr>
    </w:tbl>
    <w:p w14:paraId="47F6A2BE" w14:textId="3E6075D0" w:rsidR="00E97791" w:rsidRPr="0014220B" w:rsidRDefault="00E97791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1594759F" w14:textId="77777777" w:rsidR="00AC5833" w:rsidRPr="0014220B" w:rsidRDefault="00AC5833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4F579B9E" w14:textId="59DBA55D" w:rsidR="003F0D7C" w:rsidRPr="0014220B" w:rsidRDefault="003F0D7C" w:rsidP="00E97791">
      <w:pPr>
        <w:spacing w:after="0" w:line="240" w:lineRule="auto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048BC6BE" w14:textId="77777777" w:rsidR="001F27B3" w:rsidRPr="0014220B" w:rsidRDefault="005C3721" w:rsidP="00FC1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4220B">
        <w:rPr>
          <w:rFonts w:cstheme="minorHAnsi"/>
          <w:b/>
          <w:color w:val="17365D" w:themeColor="text2" w:themeShade="BF"/>
          <w:sz w:val="28"/>
          <w:szCs w:val="28"/>
        </w:rPr>
        <w:t>Claims and Adjudication Rules</w:t>
      </w:r>
    </w:p>
    <w:p w14:paraId="1459329B" w14:textId="617A8EEF" w:rsidR="006B3655" w:rsidRPr="0014220B" w:rsidRDefault="00991218" w:rsidP="00482C56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14220B">
        <w:rPr>
          <w:color w:val="17365D" w:themeColor="text2" w:themeShade="BF"/>
          <w:sz w:val="24"/>
          <w:szCs w:val="24"/>
        </w:rPr>
        <w:t xml:space="preserve"> </w:t>
      </w:r>
    </w:p>
    <w:p w14:paraId="6B8B7320" w14:textId="3586820C" w:rsidR="004E310E" w:rsidRPr="0014220B" w:rsidRDefault="004E310E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Service code 17-</w:t>
      </w:r>
      <w:r w:rsidR="001A30E6" w:rsidRPr="0014220B">
        <w:rPr>
          <w:rFonts w:cstheme="minorHAnsi"/>
          <w:color w:val="17365D" w:themeColor="text2" w:themeShade="BF"/>
          <w:sz w:val="24"/>
          <w:szCs w:val="24"/>
        </w:rPr>
        <w:t>26-</w:t>
      </w:r>
      <w:r w:rsidR="00335ECC" w:rsidRPr="0014220B">
        <w:rPr>
          <w:rFonts w:cstheme="minorHAnsi"/>
          <w:color w:val="17365D" w:themeColor="text2" w:themeShade="BF"/>
          <w:sz w:val="24"/>
          <w:szCs w:val="24"/>
        </w:rPr>
        <w:t>5</w:t>
      </w:r>
      <w:r w:rsidR="001A30E6" w:rsidRPr="0014220B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must only be reported with </w:t>
      </w:r>
      <w:proofErr w:type="spellStart"/>
      <w:r w:rsidRPr="0014220B">
        <w:rPr>
          <w:rFonts w:cstheme="minorHAnsi"/>
          <w:color w:val="17365D" w:themeColor="text2" w:themeShade="BF"/>
          <w:sz w:val="24"/>
          <w:szCs w:val="24"/>
        </w:rPr>
        <w:t>encounterType</w:t>
      </w:r>
      <w:proofErr w:type="spellEnd"/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=12 </w:t>
      </w:r>
    </w:p>
    <w:p w14:paraId="3CF729B1" w14:textId="183CEE8E" w:rsidR="00B42DA8" w:rsidRPr="0014220B" w:rsidRDefault="004E310E" w:rsidP="00C40019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Eligibility will be as per the </w:t>
      </w:r>
      <w:r w:rsidR="001A30E6" w:rsidRPr="0014220B">
        <w:rPr>
          <w:rFonts w:cstheme="minorHAnsi"/>
          <w:color w:val="17365D" w:themeColor="text2" w:themeShade="BF"/>
          <w:sz w:val="24"/>
          <w:szCs w:val="24"/>
        </w:rPr>
        <w:t>Home Isolation &amp; Home quarantine programs</w:t>
      </w:r>
      <w:r w:rsidRPr="0014220B">
        <w:rPr>
          <w:rFonts w:cstheme="minorHAnsi"/>
          <w:color w:val="17365D" w:themeColor="text2" w:themeShade="BF"/>
          <w:sz w:val="24"/>
          <w:szCs w:val="24"/>
        </w:rPr>
        <w:t>.</w:t>
      </w:r>
    </w:p>
    <w:p w14:paraId="66C24D11" w14:textId="08DA2406" w:rsidR="00335ECC" w:rsidRPr="0014220B" w:rsidRDefault="00335ECC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The above prices are fixed rate</w:t>
      </w:r>
      <w:r w:rsidR="0014220B">
        <w:rPr>
          <w:rFonts w:cstheme="minorHAnsi"/>
          <w:color w:val="17365D" w:themeColor="text2" w:themeShade="BF"/>
          <w:sz w:val="24"/>
          <w:szCs w:val="24"/>
        </w:rPr>
        <w:t>s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 and no multiplier is applicable on these prices.</w:t>
      </w:r>
    </w:p>
    <w:p w14:paraId="47136C6D" w14:textId="60D99CB4" w:rsidR="00335ECC" w:rsidRPr="0014220B" w:rsidRDefault="00335ECC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The above price list applicable for the new patients enrolled from 1</w:t>
      </w:r>
      <w:r w:rsidR="00482C56" w:rsidRPr="0014220B">
        <w:rPr>
          <w:rFonts w:cstheme="minorHAnsi"/>
          <w:color w:val="17365D" w:themeColor="text2" w:themeShade="BF"/>
          <w:sz w:val="24"/>
          <w:szCs w:val="24"/>
        </w:rPr>
        <w:t>5</w:t>
      </w:r>
      <w:r w:rsidR="00E32115" w:rsidRPr="0014220B">
        <w:rPr>
          <w:rFonts w:cstheme="minorHAnsi"/>
          <w:color w:val="17365D" w:themeColor="text2" w:themeShade="BF"/>
          <w:sz w:val="24"/>
          <w:szCs w:val="24"/>
          <w:vertAlign w:val="superscript"/>
        </w:rPr>
        <w:t>th</w:t>
      </w:r>
      <w:r w:rsidR="00E32115" w:rsidRPr="0014220B">
        <w:rPr>
          <w:rFonts w:cstheme="minorHAnsi"/>
          <w:color w:val="17365D" w:themeColor="text2" w:themeShade="BF"/>
          <w:sz w:val="24"/>
          <w:szCs w:val="24"/>
        </w:rPr>
        <w:t xml:space="preserve"> Sep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 2021.</w:t>
      </w:r>
    </w:p>
    <w:p w14:paraId="4F3376FA" w14:textId="5835D7FC" w:rsidR="00335ECC" w:rsidRPr="0014220B" w:rsidRDefault="00482C56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Claim will be accepted a</w:t>
      </w:r>
      <w:r w:rsidR="00335ECC" w:rsidRPr="0014220B">
        <w:rPr>
          <w:rFonts w:cstheme="minorHAnsi"/>
          <w:color w:val="17365D" w:themeColor="text2" w:themeShade="BF"/>
          <w:sz w:val="24"/>
          <w:szCs w:val="24"/>
        </w:rPr>
        <w:t xml:space="preserve">s per </w:t>
      </w:r>
      <w:proofErr w:type="spellStart"/>
      <w:r w:rsidR="00335ECC" w:rsidRPr="0014220B">
        <w:rPr>
          <w:rFonts w:cstheme="minorHAnsi"/>
          <w:color w:val="17365D" w:themeColor="text2" w:themeShade="BF"/>
          <w:sz w:val="24"/>
          <w:szCs w:val="24"/>
        </w:rPr>
        <w:t>Estijaba</w:t>
      </w:r>
      <w:proofErr w:type="spellEnd"/>
      <w:r w:rsidR="00335ECC" w:rsidRPr="0014220B">
        <w:rPr>
          <w:rFonts w:cstheme="minorHAnsi"/>
          <w:color w:val="17365D" w:themeColor="text2" w:themeShade="BF"/>
          <w:sz w:val="24"/>
          <w:szCs w:val="24"/>
        </w:rPr>
        <w:t xml:space="preserve"> platform 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assignment. </w:t>
      </w:r>
    </w:p>
    <w:p w14:paraId="04682572" w14:textId="6F64CBAE" w:rsidR="00335ECC" w:rsidRPr="0014220B" w:rsidRDefault="00335ECC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>Provider shall submit supporting documents of assigned task at the time of claim submission for TPA verification purposes.</w:t>
      </w:r>
    </w:p>
    <w:p w14:paraId="2A714AFA" w14:textId="5F12758A" w:rsidR="00335ECC" w:rsidRPr="0014220B" w:rsidRDefault="00335ECC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Submission and adjudication of the claims will be as per the </w:t>
      </w:r>
      <w:r w:rsidR="00482C56" w:rsidRPr="0014220B">
        <w:rPr>
          <w:rFonts w:cstheme="minorHAnsi"/>
          <w:color w:val="17365D" w:themeColor="text2" w:themeShade="BF"/>
          <w:sz w:val="24"/>
          <w:szCs w:val="24"/>
        </w:rPr>
        <w:t>Standard Prov</w:t>
      </w:r>
      <w:r w:rsidR="0014220B" w:rsidRPr="0014220B">
        <w:rPr>
          <w:rFonts w:cstheme="minorHAnsi"/>
          <w:color w:val="17365D" w:themeColor="text2" w:themeShade="BF"/>
          <w:sz w:val="24"/>
          <w:szCs w:val="24"/>
        </w:rPr>
        <w:t>id</w:t>
      </w:r>
      <w:r w:rsidR="00482C56" w:rsidRPr="0014220B">
        <w:rPr>
          <w:rFonts w:cstheme="minorHAnsi"/>
          <w:color w:val="17365D" w:themeColor="text2" w:themeShade="BF"/>
          <w:sz w:val="24"/>
          <w:szCs w:val="24"/>
        </w:rPr>
        <w:t>er Contract (</w:t>
      </w:r>
      <w:r w:rsidRPr="0014220B">
        <w:rPr>
          <w:rFonts w:cstheme="minorHAnsi"/>
          <w:color w:val="17365D" w:themeColor="text2" w:themeShade="BF"/>
          <w:sz w:val="24"/>
          <w:szCs w:val="24"/>
        </w:rPr>
        <w:t>SPC</w:t>
      </w:r>
      <w:r w:rsidR="00482C56" w:rsidRPr="0014220B">
        <w:rPr>
          <w:rFonts w:cstheme="minorHAnsi"/>
          <w:color w:val="17365D" w:themeColor="text2" w:themeShade="BF"/>
          <w:sz w:val="24"/>
          <w:szCs w:val="24"/>
        </w:rPr>
        <w:t>)</w:t>
      </w: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 terms.</w:t>
      </w:r>
    </w:p>
    <w:p w14:paraId="40197A8F" w14:textId="5678B2BE" w:rsidR="009277DF" w:rsidRPr="0014220B" w:rsidRDefault="00335ECC" w:rsidP="00C40019">
      <w:pPr>
        <w:pStyle w:val="ListParagraph"/>
        <w:numPr>
          <w:ilvl w:val="0"/>
          <w:numId w:val="3"/>
        </w:numPr>
        <w:spacing w:after="0"/>
        <w:rPr>
          <w:rFonts w:cstheme="minorHAnsi"/>
          <w:color w:val="17365D" w:themeColor="text2" w:themeShade="BF"/>
          <w:sz w:val="24"/>
          <w:szCs w:val="24"/>
        </w:rPr>
      </w:pPr>
      <w:r w:rsidRPr="0014220B">
        <w:rPr>
          <w:rFonts w:cstheme="minorHAnsi"/>
          <w:color w:val="17365D" w:themeColor="text2" w:themeShade="BF"/>
          <w:sz w:val="24"/>
          <w:szCs w:val="24"/>
        </w:rPr>
        <w:t xml:space="preserve">TPA reserves the right to reject the late claims as per </w:t>
      </w:r>
      <w:r w:rsidR="00482C56" w:rsidRPr="0014220B">
        <w:rPr>
          <w:rFonts w:cstheme="minorHAnsi"/>
          <w:color w:val="17365D" w:themeColor="text2" w:themeShade="BF"/>
          <w:sz w:val="24"/>
          <w:szCs w:val="24"/>
        </w:rPr>
        <w:t>Standard Prov</w:t>
      </w:r>
      <w:r w:rsidR="0014220B" w:rsidRPr="0014220B">
        <w:rPr>
          <w:rFonts w:cstheme="minorHAnsi"/>
          <w:color w:val="17365D" w:themeColor="text2" w:themeShade="BF"/>
          <w:sz w:val="24"/>
          <w:szCs w:val="24"/>
        </w:rPr>
        <w:t>ider</w:t>
      </w:r>
      <w:r w:rsidR="00482C56" w:rsidRPr="0014220B">
        <w:rPr>
          <w:rFonts w:cstheme="minorHAnsi"/>
          <w:color w:val="17365D" w:themeColor="text2" w:themeShade="BF"/>
          <w:sz w:val="24"/>
          <w:szCs w:val="24"/>
        </w:rPr>
        <w:t xml:space="preserve"> Contract (SPC) terms.</w:t>
      </w:r>
    </w:p>
    <w:sectPr w:rsidR="009277DF" w:rsidRPr="0014220B" w:rsidSect="00482C56">
      <w:headerReference w:type="default" r:id="rId10"/>
      <w:footerReference w:type="default" r:id="rId11"/>
      <w:pgSz w:w="12240" w:h="15840"/>
      <w:pgMar w:top="1440" w:right="63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778D" w14:textId="77777777" w:rsidR="00D93E2B" w:rsidRDefault="00D93E2B" w:rsidP="003E2D16">
      <w:pPr>
        <w:spacing w:after="0" w:line="240" w:lineRule="auto"/>
      </w:pPr>
      <w:r>
        <w:separator/>
      </w:r>
    </w:p>
  </w:endnote>
  <w:endnote w:type="continuationSeparator" w:id="0">
    <w:p w14:paraId="41356CA6" w14:textId="77777777" w:rsidR="00D93E2B" w:rsidRDefault="00D93E2B" w:rsidP="003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E7AE" w14:textId="77777777" w:rsidR="00F57B0B" w:rsidRDefault="00F57B0B" w:rsidP="006F29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260DDB" wp14:editId="33EE55A3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9582834" w14:textId="21551235" w:rsidR="00F57B0B" w:rsidRPr="006F2963" w:rsidRDefault="00801A98" w:rsidP="00801A98">
                                <w:pPr>
                                  <w:pStyle w:val="Footer"/>
                                </w:pPr>
                                <w:r>
                                  <w:t>Government Prices</w:t>
                                </w:r>
                                <w:r w:rsidR="00B4282B">
                                  <w:t xml:space="preserve"> </w:t>
                                </w:r>
                                <w:r w:rsidR="00F57B0B">
                                  <w:t>&amp;</w:t>
                                </w:r>
                                <w:r w:rsidR="00B4282B">
                                  <w:t xml:space="preserve"> </w:t>
                                </w:r>
                                <w:r w:rsidR="00F57B0B">
                                  <w:t xml:space="preserve">Product Benefits- Health System Financing </w:t>
                                </w:r>
                                <w:r>
                                  <w:t>Division</w:t>
                                </w:r>
                                <w:r w:rsidR="00F57B0B">
                                  <w:t xml:space="preserve">             </w:t>
                                </w:r>
                              </w:p>
                            </w:sdtContent>
                          </w:sdt>
                          <w:p w14:paraId="260B3280" w14:textId="77777777" w:rsidR="00F57B0B" w:rsidRPr="00D8676B" w:rsidRDefault="00F57B0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9448" w14:textId="0A74EF14" w:rsidR="00F57B0B" w:rsidRPr="00D8676B" w:rsidRDefault="00F57B0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D07FF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60DDB" id="Group 2" o:spid="_x0000_s1026" style="position:absolute;margin-left:15.75pt;margin-top:9.75pt;width:580.05pt;height:24.7pt;z-index:25165670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DNoKQwgMAAJ4OAAAOAAAAAAAAAAAAAAAA&#10;AC4CAABkcnMvZTJvRG9jLnhtbFBLAQItABQABgAIAAAAIQDOloGE3wAAAAkBAAAPAAAAAAAAAAAA&#10;AAAAABwGAABkcnMvZG93bnJldi54bWxQSwUGAAAAAAQABADzAAAAKAc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9582834" w14:textId="21551235" w:rsidR="00F57B0B" w:rsidRPr="006F2963" w:rsidRDefault="00801A98" w:rsidP="00801A98">
                          <w:pPr>
                            <w:pStyle w:val="Footer"/>
                          </w:pPr>
                          <w:r>
                            <w:t>Government Prices</w:t>
                          </w:r>
                          <w:r w:rsidR="00B4282B">
                            <w:t xml:space="preserve"> </w:t>
                          </w:r>
                          <w:r w:rsidR="00F57B0B">
                            <w:t>&amp;</w:t>
                          </w:r>
                          <w:r w:rsidR="00B4282B">
                            <w:t xml:space="preserve"> </w:t>
                          </w:r>
                          <w:r w:rsidR="00F57B0B">
                            <w:t xml:space="preserve">Product Benefits- Health System Financing </w:t>
                          </w:r>
                          <w:r>
                            <w:t>Division</w:t>
                          </w:r>
                          <w:r w:rsidR="00F57B0B">
                            <w:t xml:space="preserve">             </w:t>
                          </w:r>
                        </w:p>
                      </w:sdtContent>
                    </w:sdt>
                    <w:p w14:paraId="260B3280" w14:textId="77777777" w:rsidR="00F57B0B" w:rsidRPr="00D8676B" w:rsidRDefault="00F57B0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14:paraId="26539448" w14:textId="0A74EF14" w:rsidR="00F57B0B" w:rsidRPr="00D8676B" w:rsidRDefault="00F57B0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D07F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39F06" w14:textId="77777777" w:rsidR="00D93E2B" w:rsidRDefault="00D93E2B" w:rsidP="003E2D16">
      <w:pPr>
        <w:spacing w:after="0" w:line="240" w:lineRule="auto"/>
      </w:pPr>
      <w:r>
        <w:separator/>
      </w:r>
    </w:p>
  </w:footnote>
  <w:footnote w:type="continuationSeparator" w:id="0">
    <w:p w14:paraId="67490F99" w14:textId="77777777" w:rsidR="00D93E2B" w:rsidRDefault="00D93E2B" w:rsidP="003E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FEFC" w14:textId="77777777" w:rsidR="00F57B0B" w:rsidRDefault="00583393" w:rsidP="00057218">
    <w:pPr>
      <w:autoSpaceDE w:val="0"/>
      <w:autoSpaceDN w:val="0"/>
      <w:adjustRightInd w:val="0"/>
      <w:spacing w:after="0" w:line="240" w:lineRule="auto"/>
      <w:jc w:val="center"/>
      <w:rPr>
        <w:rFonts w:ascii="TTE43B6098t00" w:hAnsi="TTE43B6098t00" w:cs="TTE43B6098t00"/>
        <w:color w:val="1F497D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442435E" wp14:editId="2D1F69AE">
          <wp:simplePos x="0" y="0"/>
          <wp:positionH relativeFrom="margin">
            <wp:align>center</wp:align>
          </wp:positionH>
          <wp:positionV relativeFrom="paragraph">
            <wp:posOffset>-391795</wp:posOffset>
          </wp:positionV>
          <wp:extent cx="467995" cy="555625"/>
          <wp:effectExtent l="0" t="0" r="825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-WM-Crest-RGB-vertic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30" t="7047" r="20956" b="33450"/>
                  <a:stretch/>
                </pic:blipFill>
                <pic:spPr bwMode="auto">
                  <a:xfrm>
                    <a:off x="0" y="0"/>
                    <a:ext cx="467995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BDCB8" w14:textId="77777777" w:rsidR="00F57B0B" w:rsidRPr="00C77D22" w:rsidRDefault="00A00209" w:rsidP="00A00209">
    <w:pPr>
      <w:autoSpaceDE w:val="0"/>
      <w:autoSpaceDN w:val="0"/>
      <w:adjustRightInd w:val="0"/>
      <w:spacing w:after="0" w:line="240" w:lineRule="auto"/>
      <w:jc w:val="center"/>
      <w:rPr>
        <w:rFonts w:ascii="TTE43B6098t00" w:hAnsi="TTE43B6098t00" w:cs="TTE43B6098t00"/>
        <w:b/>
        <w:bCs/>
        <w:color w:val="1F497D"/>
        <w:sz w:val="20"/>
        <w:szCs w:val="20"/>
      </w:rPr>
    </w:pPr>
    <w:r>
      <w:rPr>
        <w:rFonts w:ascii="TTE43B6098t00" w:hAnsi="TTE43B6098t00" w:cs="TTE43B6098t00"/>
        <w:b/>
        <w:bCs/>
        <w:color w:val="1F497D"/>
        <w:sz w:val="20"/>
        <w:szCs w:val="20"/>
      </w:rPr>
      <w:t xml:space="preserve">Department of Health </w:t>
    </w:r>
  </w:p>
  <w:p w14:paraId="713F4A25" w14:textId="77777777" w:rsidR="00F57B0B" w:rsidRDefault="00F57B0B" w:rsidP="00A00209">
    <w:pPr>
      <w:pStyle w:val="Header"/>
    </w:pPr>
  </w:p>
  <w:p w14:paraId="240C5C56" w14:textId="77777777" w:rsidR="00F57B0B" w:rsidRDefault="00F57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1C5796"/>
    <w:multiLevelType w:val="hybridMultilevel"/>
    <w:tmpl w:val="4E687782"/>
    <w:lvl w:ilvl="0" w:tplc="04090001">
      <w:start w:val="1"/>
      <w:numFmt w:val="bullet"/>
      <w:lvlText w:val=""/>
      <w:lvlJc w:val="left"/>
      <w:pPr>
        <w:ind w:left="-100" w:hanging="360"/>
      </w:pPr>
      <w:rPr>
        <w:rFonts w:ascii="Symbol" w:hAnsi="Symbol" w:hint="default"/>
      </w:rPr>
    </w:lvl>
    <w:lvl w:ilvl="1" w:tplc="57D8623E">
      <w:numFmt w:val="bullet"/>
      <w:lvlText w:val="•"/>
      <w:lvlJc w:val="left"/>
      <w:pPr>
        <w:ind w:left="980" w:hanging="72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2" w15:restartNumberingAfterBreak="0">
    <w:nsid w:val="09BB6925"/>
    <w:multiLevelType w:val="hybridMultilevel"/>
    <w:tmpl w:val="EC32E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709A"/>
    <w:multiLevelType w:val="hybridMultilevel"/>
    <w:tmpl w:val="12D84924"/>
    <w:lvl w:ilvl="0" w:tplc="D8304B9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2A"/>
    <w:rsid w:val="000014E4"/>
    <w:rsid w:val="00002DD4"/>
    <w:rsid w:val="000050D2"/>
    <w:rsid w:val="00006A7F"/>
    <w:rsid w:val="00007A21"/>
    <w:rsid w:val="00007F07"/>
    <w:rsid w:val="000102ED"/>
    <w:rsid w:val="0001091C"/>
    <w:rsid w:val="00011467"/>
    <w:rsid w:val="00012CC9"/>
    <w:rsid w:val="00016C3F"/>
    <w:rsid w:val="00016F4A"/>
    <w:rsid w:val="0002090C"/>
    <w:rsid w:val="00021D6B"/>
    <w:rsid w:val="000275FA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50E00"/>
    <w:rsid w:val="000536C1"/>
    <w:rsid w:val="00055866"/>
    <w:rsid w:val="0005638B"/>
    <w:rsid w:val="00057218"/>
    <w:rsid w:val="000617A2"/>
    <w:rsid w:val="00061E08"/>
    <w:rsid w:val="00062725"/>
    <w:rsid w:val="00065002"/>
    <w:rsid w:val="00065C4F"/>
    <w:rsid w:val="0006747E"/>
    <w:rsid w:val="000729FC"/>
    <w:rsid w:val="000754E8"/>
    <w:rsid w:val="00081D62"/>
    <w:rsid w:val="00083497"/>
    <w:rsid w:val="00086C8E"/>
    <w:rsid w:val="000914B9"/>
    <w:rsid w:val="00094C4A"/>
    <w:rsid w:val="00095A29"/>
    <w:rsid w:val="000976C1"/>
    <w:rsid w:val="00097D08"/>
    <w:rsid w:val="000A6A09"/>
    <w:rsid w:val="000A6E74"/>
    <w:rsid w:val="000B13E3"/>
    <w:rsid w:val="000B4590"/>
    <w:rsid w:val="000C0E9F"/>
    <w:rsid w:val="000C1D96"/>
    <w:rsid w:val="000C4304"/>
    <w:rsid w:val="000C77FF"/>
    <w:rsid w:val="000D12DD"/>
    <w:rsid w:val="000D347E"/>
    <w:rsid w:val="000D5BDB"/>
    <w:rsid w:val="000D691A"/>
    <w:rsid w:val="000D7F09"/>
    <w:rsid w:val="000E0EDC"/>
    <w:rsid w:val="000E246F"/>
    <w:rsid w:val="000E2A39"/>
    <w:rsid w:val="000E42AA"/>
    <w:rsid w:val="000E4B7A"/>
    <w:rsid w:val="000E569F"/>
    <w:rsid w:val="000E68B4"/>
    <w:rsid w:val="000F7FED"/>
    <w:rsid w:val="001023F8"/>
    <w:rsid w:val="0010413D"/>
    <w:rsid w:val="00105C61"/>
    <w:rsid w:val="00106E45"/>
    <w:rsid w:val="001115EF"/>
    <w:rsid w:val="001132D9"/>
    <w:rsid w:val="001146D4"/>
    <w:rsid w:val="00114B9A"/>
    <w:rsid w:val="00115E9C"/>
    <w:rsid w:val="00116423"/>
    <w:rsid w:val="0011685C"/>
    <w:rsid w:val="00116D57"/>
    <w:rsid w:val="00123BD6"/>
    <w:rsid w:val="00123C45"/>
    <w:rsid w:val="00126CC6"/>
    <w:rsid w:val="001315C8"/>
    <w:rsid w:val="001325E2"/>
    <w:rsid w:val="001327FA"/>
    <w:rsid w:val="00132934"/>
    <w:rsid w:val="00132B73"/>
    <w:rsid w:val="00135A3C"/>
    <w:rsid w:val="00135F7C"/>
    <w:rsid w:val="001368A8"/>
    <w:rsid w:val="0013721B"/>
    <w:rsid w:val="0014220B"/>
    <w:rsid w:val="001424CD"/>
    <w:rsid w:val="00145370"/>
    <w:rsid w:val="001517B0"/>
    <w:rsid w:val="00151F53"/>
    <w:rsid w:val="00152D69"/>
    <w:rsid w:val="00153F87"/>
    <w:rsid w:val="001540BC"/>
    <w:rsid w:val="0015573F"/>
    <w:rsid w:val="00157C25"/>
    <w:rsid w:val="00163C93"/>
    <w:rsid w:val="0017127A"/>
    <w:rsid w:val="00173B10"/>
    <w:rsid w:val="00176925"/>
    <w:rsid w:val="001824D4"/>
    <w:rsid w:val="001831D9"/>
    <w:rsid w:val="00185A47"/>
    <w:rsid w:val="001951C6"/>
    <w:rsid w:val="00196367"/>
    <w:rsid w:val="001A30E6"/>
    <w:rsid w:val="001A49E1"/>
    <w:rsid w:val="001A4A50"/>
    <w:rsid w:val="001A63D2"/>
    <w:rsid w:val="001A68D9"/>
    <w:rsid w:val="001A7B2D"/>
    <w:rsid w:val="001B2EA2"/>
    <w:rsid w:val="001B4A7D"/>
    <w:rsid w:val="001B6530"/>
    <w:rsid w:val="001B782D"/>
    <w:rsid w:val="001C09DF"/>
    <w:rsid w:val="001C3678"/>
    <w:rsid w:val="001C3909"/>
    <w:rsid w:val="001C7EB8"/>
    <w:rsid w:val="001D0E64"/>
    <w:rsid w:val="001D3CC4"/>
    <w:rsid w:val="001D4C45"/>
    <w:rsid w:val="001D595E"/>
    <w:rsid w:val="001D66AA"/>
    <w:rsid w:val="001D6FF7"/>
    <w:rsid w:val="001E2A63"/>
    <w:rsid w:val="001E518B"/>
    <w:rsid w:val="001E7566"/>
    <w:rsid w:val="001F15EA"/>
    <w:rsid w:val="001F1BE3"/>
    <w:rsid w:val="001F27B3"/>
    <w:rsid w:val="00201871"/>
    <w:rsid w:val="00202BA1"/>
    <w:rsid w:val="00204E41"/>
    <w:rsid w:val="0020660C"/>
    <w:rsid w:val="00211117"/>
    <w:rsid w:val="00213EDB"/>
    <w:rsid w:val="00216AC2"/>
    <w:rsid w:val="00220768"/>
    <w:rsid w:val="00225E1C"/>
    <w:rsid w:val="00226B09"/>
    <w:rsid w:val="002309B0"/>
    <w:rsid w:val="00232721"/>
    <w:rsid w:val="00233ED4"/>
    <w:rsid w:val="00236A79"/>
    <w:rsid w:val="00237898"/>
    <w:rsid w:val="00241C56"/>
    <w:rsid w:val="002438BB"/>
    <w:rsid w:val="00243A57"/>
    <w:rsid w:val="0025049D"/>
    <w:rsid w:val="00251DC1"/>
    <w:rsid w:val="00254C14"/>
    <w:rsid w:val="002621F4"/>
    <w:rsid w:val="00267A1B"/>
    <w:rsid w:val="00267B05"/>
    <w:rsid w:val="002703A7"/>
    <w:rsid w:val="00270D27"/>
    <w:rsid w:val="002745CD"/>
    <w:rsid w:val="00274627"/>
    <w:rsid w:val="002747D1"/>
    <w:rsid w:val="002807AC"/>
    <w:rsid w:val="00280CDD"/>
    <w:rsid w:val="00284848"/>
    <w:rsid w:val="00286D2C"/>
    <w:rsid w:val="00290BFB"/>
    <w:rsid w:val="00291177"/>
    <w:rsid w:val="00293899"/>
    <w:rsid w:val="0029405A"/>
    <w:rsid w:val="002966FF"/>
    <w:rsid w:val="00297054"/>
    <w:rsid w:val="002A1A31"/>
    <w:rsid w:val="002A3182"/>
    <w:rsid w:val="002A48CC"/>
    <w:rsid w:val="002A5863"/>
    <w:rsid w:val="002B1D2D"/>
    <w:rsid w:val="002B477E"/>
    <w:rsid w:val="002B4B67"/>
    <w:rsid w:val="002C0043"/>
    <w:rsid w:val="002C264E"/>
    <w:rsid w:val="002C2DF9"/>
    <w:rsid w:val="002C2F07"/>
    <w:rsid w:val="002C7D12"/>
    <w:rsid w:val="002C7D57"/>
    <w:rsid w:val="002D07FF"/>
    <w:rsid w:val="002D253A"/>
    <w:rsid w:val="002D77C2"/>
    <w:rsid w:val="002E6105"/>
    <w:rsid w:val="002F0544"/>
    <w:rsid w:val="002F0654"/>
    <w:rsid w:val="002F16B5"/>
    <w:rsid w:val="002F30D3"/>
    <w:rsid w:val="002F45FE"/>
    <w:rsid w:val="002F5086"/>
    <w:rsid w:val="002F5129"/>
    <w:rsid w:val="002F7135"/>
    <w:rsid w:val="002F7DB1"/>
    <w:rsid w:val="003039DB"/>
    <w:rsid w:val="00306194"/>
    <w:rsid w:val="00306711"/>
    <w:rsid w:val="003106B6"/>
    <w:rsid w:val="003136DE"/>
    <w:rsid w:val="0031495D"/>
    <w:rsid w:val="003167CC"/>
    <w:rsid w:val="0032185A"/>
    <w:rsid w:val="00322841"/>
    <w:rsid w:val="00322FB7"/>
    <w:rsid w:val="00325D46"/>
    <w:rsid w:val="00330600"/>
    <w:rsid w:val="00333323"/>
    <w:rsid w:val="00333A43"/>
    <w:rsid w:val="00334556"/>
    <w:rsid w:val="00335ECC"/>
    <w:rsid w:val="003438CF"/>
    <w:rsid w:val="003440B6"/>
    <w:rsid w:val="003462F8"/>
    <w:rsid w:val="0034732D"/>
    <w:rsid w:val="00351937"/>
    <w:rsid w:val="00352ECE"/>
    <w:rsid w:val="00355585"/>
    <w:rsid w:val="00357B8E"/>
    <w:rsid w:val="00360E9C"/>
    <w:rsid w:val="003610DA"/>
    <w:rsid w:val="003631F3"/>
    <w:rsid w:val="00366F34"/>
    <w:rsid w:val="00366FCD"/>
    <w:rsid w:val="00370CFF"/>
    <w:rsid w:val="0037683F"/>
    <w:rsid w:val="00381AF6"/>
    <w:rsid w:val="003826E8"/>
    <w:rsid w:val="00384F0E"/>
    <w:rsid w:val="003867A0"/>
    <w:rsid w:val="00386AED"/>
    <w:rsid w:val="003960C6"/>
    <w:rsid w:val="0039618C"/>
    <w:rsid w:val="003A2656"/>
    <w:rsid w:val="003A4B61"/>
    <w:rsid w:val="003A5168"/>
    <w:rsid w:val="003B16B6"/>
    <w:rsid w:val="003B4A50"/>
    <w:rsid w:val="003B6243"/>
    <w:rsid w:val="003B7C0D"/>
    <w:rsid w:val="003C0D73"/>
    <w:rsid w:val="003C29A9"/>
    <w:rsid w:val="003C7E31"/>
    <w:rsid w:val="003C7F19"/>
    <w:rsid w:val="003D4446"/>
    <w:rsid w:val="003D6561"/>
    <w:rsid w:val="003D7083"/>
    <w:rsid w:val="003E265F"/>
    <w:rsid w:val="003E2D16"/>
    <w:rsid w:val="003E77F1"/>
    <w:rsid w:val="003F0D7C"/>
    <w:rsid w:val="003F4C1A"/>
    <w:rsid w:val="004001E2"/>
    <w:rsid w:val="0040097A"/>
    <w:rsid w:val="0040167F"/>
    <w:rsid w:val="004022A5"/>
    <w:rsid w:val="004040F6"/>
    <w:rsid w:val="00404719"/>
    <w:rsid w:val="00415BC2"/>
    <w:rsid w:val="00415DF2"/>
    <w:rsid w:val="00424190"/>
    <w:rsid w:val="004279B4"/>
    <w:rsid w:val="004301AF"/>
    <w:rsid w:val="0043061E"/>
    <w:rsid w:val="004308C0"/>
    <w:rsid w:val="00431844"/>
    <w:rsid w:val="00435C7A"/>
    <w:rsid w:val="00435E4A"/>
    <w:rsid w:val="00437630"/>
    <w:rsid w:val="00440677"/>
    <w:rsid w:val="0044206F"/>
    <w:rsid w:val="00443AE5"/>
    <w:rsid w:val="00445D03"/>
    <w:rsid w:val="00447513"/>
    <w:rsid w:val="00455D38"/>
    <w:rsid w:val="0045660F"/>
    <w:rsid w:val="004574D5"/>
    <w:rsid w:val="004576F7"/>
    <w:rsid w:val="00460570"/>
    <w:rsid w:val="0046118D"/>
    <w:rsid w:val="00464E28"/>
    <w:rsid w:val="0046615D"/>
    <w:rsid w:val="0046714E"/>
    <w:rsid w:val="00467422"/>
    <w:rsid w:val="00471BC1"/>
    <w:rsid w:val="00472037"/>
    <w:rsid w:val="00480393"/>
    <w:rsid w:val="00480594"/>
    <w:rsid w:val="00480B62"/>
    <w:rsid w:val="00482C56"/>
    <w:rsid w:val="004864F7"/>
    <w:rsid w:val="00487FDA"/>
    <w:rsid w:val="0049297C"/>
    <w:rsid w:val="004932E4"/>
    <w:rsid w:val="00493961"/>
    <w:rsid w:val="00495073"/>
    <w:rsid w:val="0049633E"/>
    <w:rsid w:val="00496E9C"/>
    <w:rsid w:val="004A1092"/>
    <w:rsid w:val="004A1F7F"/>
    <w:rsid w:val="004A6C00"/>
    <w:rsid w:val="004A7E13"/>
    <w:rsid w:val="004B17A3"/>
    <w:rsid w:val="004B4527"/>
    <w:rsid w:val="004B589D"/>
    <w:rsid w:val="004B5D3E"/>
    <w:rsid w:val="004B7459"/>
    <w:rsid w:val="004D6390"/>
    <w:rsid w:val="004D6932"/>
    <w:rsid w:val="004D7847"/>
    <w:rsid w:val="004E2FC9"/>
    <w:rsid w:val="004E310E"/>
    <w:rsid w:val="004E5AC4"/>
    <w:rsid w:val="004E69AD"/>
    <w:rsid w:val="004E71DC"/>
    <w:rsid w:val="004E7AF7"/>
    <w:rsid w:val="004F09EA"/>
    <w:rsid w:val="004F0D0F"/>
    <w:rsid w:val="004F10D4"/>
    <w:rsid w:val="004F454B"/>
    <w:rsid w:val="005009C0"/>
    <w:rsid w:val="0050171F"/>
    <w:rsid w:val="00503DAB"/>
    <w:rsid w:val="005059E8"/>
    <w:rsid w:val="00506A2D"/>
    <w:rsid w:val="00507384"/>
    <w:rsid w:val="00510CEA"/>
    <w:rsid w:val="00510F66"/>
    <w:rsid w:val="00511147"/>
    <w:rsid w:val="0051229C"/>
    <w:rsid w:val="00514230"/>
    <w:rsid w:val="0051461A"/>
    <w:rsid w:val="00514BED"/>
    <w:rsid w:val="005153F3"/>
    <w:rsid w:val="00516E34"/>
    <w:rsid w:val="005240B4"/>
    <w:rsid w:val="005336C0"/>
    <w:rsid w:val="005348E3"/>
    <w:rsid w:val="00534931"/>
    <w:rsid w:val="005350D7"/>
    <w:rsid w:val="005356FC"/>
    <w:rsid w:val="00535A7F"/>
    <w:rsid w:val="00535D67"/>
    <w:rsid w:val="00541C9A"/>
    <w:rsid w:val="00542575"/>
    <w:rsid w:val="00542F31"/>
    <w:rsid w:val="005442D4"/>
    <w:rsid w:val="00545F1E"/>
    <w:rsid w:val="0054605A"/>
    <w:rsid w:val="0055210E"/>
    <w:rsid w:val="005532AF"/>
    <w:rsid w:val="0055378D"/>
    <w:rsid w:val="00564C58"/>
    <w:rsid w:val="0057074E"/>
    <w:rsid w:val="005728FE"/>
    <w:rsid w:val="00573DB8"/>
    <w:rsid w:val="00574A70"/>
    <w:rsid w:val="00574DEF"/>
    <w:rsid w:val="00577971"/>
    <w:rsid w:val="00583393"/>
    <w:rsid w:val="00584D35"/>
    <w:rsid w:val="005902D1"/>
    <w:rsid w:val="00594AB6"/>
    <w:rsid w:val="00596BE0"/>
    <w:rsid w:val="005A0B14"/>
    <w:rsid w:val="005A1A25"/>
    <w:rsid w:val="005B37A5"/>
    <w:rsid w:val="005B4659"/>
    <w:rsid w:val="005C3721"/>
    <w:rsid w:val="005C4881"/>
    <w:rsid w:val="005D09CD"/>
    <w:rsid w:val="005D15D8"/>
    <w:rsid w:val="005D597D"/>
    <w:rsid w:val="005D5E22"/>
    <w:rsid w:val="005D5E7B"/>
    <w:rsid w:val="005E0D20"/>
    <w:rsid w:val="005E1A08"/>
    <w:rsid w:val="005E1EFF"/>
    <w:rsid w:val="005E216D"/>
    <w:rsid w:val="005E36CA"/>
    <w:rsid w:val="005F00CF"/>
    <w:rsid w:val="005F51D0"/>
    <w:rsid w:val="005F6DD6"/>
    <w:rsid w:val="005F7218"/>
    <w:rsid w:val="0060163E"/>
    <w:rsid w:val="00601CE7"/>
    <w:rsid w:val="00605630"/>
    <w:rsid w:val="00605B00"/>
    <w:rsid w:val="00606453"/>
    <w:rsid w:val="006067C8"/>
    <w:rsid w:val="00606E65"/>
    <w:rsid w:val="00607E30"/>
    <w:rsid w:val="00614551"/>
    <w:rsid w:val="00624D94"/>
    <w:rsid w:val="00625107"/>
    <w:rsid w:val="00630029"/>
    <w:rsid w:val="00632A35"/>
    <w:rsid w:val="006369AE"/>
    <w:rsid w:val="006409D3"/>
    <w:rsid w:val="00641F06"/>
    <w:rsid w:val="00644ABC"/>
    <w:rsid w:val="006506A4"/>
    <w:rsid w:val="00652A95"/>
    <w:rsid w:val="00653AB7"/>
    <w:rsid w:val="00653CBA"/>
    <w:rsid w:val="00654CA7"/>
    <w:rsid w:val="00656213"/>
    <w:rsid w:val="006562EF"/>
    <w:rsid w:val="00657FAF"/>
    <w:rsid w:val="00660527"/>
    <w:rsid w:val="00662B78"/>
    <w:rsid w:val="00666023"/>
    <w:rsid w:val="006663D1"/>
    <w:rsid w:val="00667C9C"/>
    <w:rsid w:val="00673421"/>
    <w:rsid w:val="00676530"/>
    <w:rsid w:val="006804CA"/>
    <w:rsid w:val="00680689"/>
    <w:rsid w:val="00680800"/>
    <w:rsid w:val="00681529"/>
    <w:rsid w:val="006823A4"/>
    <w:rsid w:val="00683473"/>
    <w:rsid w:val="00691249"/>
    <w:rsid w:val="0069602A"/>
    <w:rsid w:val="006973C1"/>
    <w:rsid w:val="006A2D51"/>
    <w:rsid w:val="006A36BA"/>
    <w:rsid w:val="006A55AD"/>
    <w:rsid w:val="006A7668"/>
    <w:rsid w:val="006B10E6"/>
    <w:rsid w:val="006B1981"/>
    <w:rsid w:val="006B251C"/>
    <w:rsid w:val="006B3655"/>
    <w:rsid w:val="006B4467"/>
    <w:rsid w:val="006B5CB7"/>
    <w:rsid w:val="006B5D55"/>
    <w:rsid w:val="006C1E59"/>
    <w:rsid w:val="006C3527"/>
    <w:rsid w:val="006C54EE"/>
    <w:rsid w:val="006C5676"/>
    <w:rsid w:val="006D16CE"/>
    <w:rsid w:val="006D3E5A"/>
    <w:rsid w:val="006D54F0"/>
    <w:rsid w:val="006E0E84"/>
    <w:rsid w:val="006E2139"/>
    <w:rsid w:val="006E29F4"/>
    <w:rsid w:val="006E4010"/>
    <w:rsid w:val="006E50FB"/>
    <w:rsid w:val="006E5A3A"/>
    <w:rsid w:val="006F2963"/>
    <w:rsid w:val="006F627A"/>
    <w:rsid w:val="006F679A"/>
    <w:rsid w:val="0070100F"/>
    <w:rsid w:val="00704327"/>
    <w:rsid w:val="007063D4"/>
    <w:rsid w:val="0070703E"/>
    <w:rsid w:val="00710F76"/>
    <w:rsid w:val="00711306"/>
    <w:rsid w:val="00712093"/>
    <w:rsid w:val="0071454D"/>
    <w:rsid w:val="007209F3"/>
    <w:rsid w:val="00723B4B"/>
    <w:rsid w:val="00730D06"/>
    <w:rsid w:val="007312DD"/>
    <w:rsid w:val="00735B51"/>
    <w:rsid w:val="00735F55"/>
    <w:rsid w:val="00745414"/>
    <w:rsid w:val="00750D5C"/>
    <w:rsid w:val="00751431"/>
    <w:rsid w:val="00755A8A"/>
    <w:rsid w:val="00757805"/>
    <w:rsid w:val="007600BB"/>
    <w:rsid w:val="0076690C"/>
    <w:rsid w:val="0076762E"/>
    <w:rsid w:val="007807BD"/>
    <w:rsid w:val="00784200"/>
    <w:rsid w:val="00784B61"/>
    <w:rsid w:val="0078576B"/>
    <w:rsid w:val="0079006D"/>
    <w:rsid w:val="0079088B"/>
    <w:rsid w:val="00791AA1"/>
    <w:rsid w:val="0079553D"/>
    <w:rsid w:val="0079710D"/>
    <w:rsid w:val="007A0797"/>
    <w:rsid w:val="007A1A4D"/>
    <w:rsid w:val="007A3B25"/>
    <w:rsid w:val="007A5DE6"/>
    <w:rsid w:val="007A608B"/>
    <w:rsid w:val="007B3977"/>
    <w:rsid w:val="007B4C9D"/>
    <w:rsid w:val="007B4F9E"/>
    <w:rsid w:val="007B6AE8"/>
    <w:rsid w:val="007C308B"/>
    <w:rsid w:val="007C406E"/>
    <w:rsid w:val="007C5CEE"/>
    <w:rsid w:val="007C60D1"/>
    <w:rsid w:val="007D65F8"/>
    <w:rsid w:val="007F3FE9"/>
    <w:rsid w:val="007F497E"/>
    <w:rsid w:val="007F6586"/>
    <w:rsid w:val="00801A98"/>
    <w:rsid w:val="00803F59"/>
    <w:rsid w:val="00805D25"/>
    <w:rsid w:val="00806881"/>
    <w:rsid w:val="00810DF4"/>
    <w:rsid w:val="0081424D"/>
    <w:rsid w:val="008164DF"/>
    <w:rsid w:val="00816917"/>
    <w:rsid w:val="00821C58"/>
    <w:rsid w:val="0083092C"/>
    <w:rsid w:val="00830D25"/>
    <w:rsid w:val="00832E63"/>
    <w:rsid w:val="008351C7"/>
    <w:rsid w:val="00835BDF"/>
    <w:rsid w:val="00837AA3"/>
    <w:rsid w:val="008409FB"/>
    <w:rsid w:val="00844226"/>
    <w:rsid w:val="00846292"/>
    <w:rsid w:val="00850FC1"/>
    <w:rsid w:val="00852311"/>
    <w:rsid w:val="00852FEA"/>
    <w:rsid w:val="0085666A"/>
    <w:rsid w:val="00856FF4"/>
    <w:rsid w:val="0086510C"/>
    <w:rsid w:val="00865571"/>
    <w:rsid w:val="00866EF8"/>
    <w:rsid w:val="008675A1"/>
    <w:rsid w:val="00870DAC"/>
    <w:rsid w:val="00870EC6"/>
    <w:rsid w:val="00871D60"/>
    <w:rsid w:val="008767C3"/>
    <w:rsid w:val="00877C38"/>
    <w:rsid w:val="008814AE"/>
    <w:rsid w:val="0088315F"/>
    <w:rsid w:val="00892338"/>
    <w:rsid w:val="00893E45"/>
    <w:rsid w:val="008965B6"/>
    <w:rsid w:val="008A0CD7"/>
    <w:rsid w:val="008A0D8C"/>
    <w:rsid w:val="008A1B6E"/>
    <w:rsid w:val="008A2456"/>
    <w:rsid w:val="008A2C09"/>
    <w:rsid w:val="008A7355"/>
    <w:rsid w:val="008B1AD5"/>
    <w:rsid w:val="008B23A1"/>
    <w:rsid w:val="008B30A1"/>
    <w:rsid w:val="008B351E"/>
    <w:rsid w:val="008B409B"/>
    <w:rsid w:val="008B5166"/>
    <w:rsid w:val="008B70BC"/>
    <w:rsid w:val="008B76A0"/>
    <w:rsid w:val="008B76B3"/>
    <w:rsid w:val="008C22CF"/>
    <w:rsid w:val="008C27B2"/>
    <w:rsid w:val="008C3D06"/>
    <w:rsid w:val="008C4DA2"/>
    <w:rsid w:val="008D5338"/>
    <w:rsid w:val="008E03E9"/>
    <w:rsid w:val="008E3D78"/>
    <w:rsid w:val="008E6D03"/>
    <w:rsid w:val="008F5283"/>
    <w:rsid w:val="00904C78"/>
    <w:rsid w:val="009106B0"/>
    <w:rsid w:val="00912092"/>
    <w:rsid w:val="0091324D"/>
    <w:rsid w:val="009141BB"/>
    <w:rsid w:val="009152A6"/>
    <w:rsid w:val="00917312"/>
    <w:rsid w:val="00917499"/>
    <w:rsid w:val="0092057C"/>
    <w:rsid w:val="009277DF"/>
    <w:rsid w:val="009304D5"/>
    <w:rsid w:val="00931B05"/>
    <w:rsid w:val="00934068"/>
    <w:rsid w:val="00941135"/>
    <w:rsid w:val="00941798"/>
    <w:rsid w:val="00941DE8"/>
    <w:rsid w:val="00946923"/>
    <w:rsid w:val="00946BDA"/>
    <w:rsid w:val="009544CC"/>
    <w:rsid w:val="00955082"/>
    <w:rsid w:val="00956B70"/>
    <w:rsid w:val="0095707E"/>
    <w:rsid w:val="00960AB0"/>
    <w:rsid w:val="00965F1B"/>
    <w:rsid w:val="00966D00"/>
    <w:rsid w:val="00972170"/>
    <w:rsid w:val="00972279"/>
    <w:rsid w:val="00974046"/>
    <w:rsid w:val="0097485C"/>
    <w:rsid w:val="00975534"/>
    <w:rsid w:val="009779DF"/>
    <w:rsid w:val="0098177D"/>
    <w:rsid w:val="0098411A"/>
    <w:rsid w:val="00984DBE"/>
    <w:rsid w:val="00991218"/>
    <w:rsid w:val="009914F1"/>
    <w:rsid w:val="009930BB"/>
    <w:rsid w:val="00993A9A"/>
    <w:rsid w:val="00997C79"/>
    <w:rsid w:val="009A053F"/>
    <w:rsid w:val="009A092A"/>
    <w:rsid w:val="009A1AA3"/>
    <w:rsid w:val="009A4B7B"/>
    <w:rsid w:val="009B26C2"/>
    <w:rsid w:val="009B2764"/>
    <w:rsid w:val="009B289A"/>
    <w:rsid w:val="009B291F"/>
    <w:rsid w:val="009B30C9"/>
    <w:rsid w:val="009B3717"/>
    <w:rsid w:val="009B5A57"/>
    <w:rsid w:val="009B73EC"/>
    <w:rsid w:val="009C0BFD"/>
    <w:rsid w:val="009C3422"/>
    <w:rsid w:val="009C5055"/>
    <w:rsid w:val="009C5CF9"/>
    <w:rsid w:val="009C63AE"/>
    <w:rsid w:val="009D1F55"/>
    <w:rsid w:val="009D35AE"/>
    <w:rsid w:val="009D6910"/>
    <w:rsid w:val="009E376A"/>
    <w:rsid w:val="009F0E98"/>
    <w:rsid w:val="009F21DA"/>
    <w:rsid w:val="009F3B31"/>
    <w:rsid w:val="009F47AE"/>
    <w:rsid w:val="009F5263"/>
    <w:rsid w:val="00A00209"/>
    <w:rsid w:val="00A05E7A"/>
    <w:rsid w:val="00A063DA"/>
    <w:rsid w:val="00A06477"/>
    <w:rsid w:val="00A070BF"/>
    <w:rsid w:val="00A10AAD"/>
    <w:rsid w:val="00A15B9C"/>
    <w:rsid w:val="00A20357"/>
    <w:rsid w:val="00A214B8"/>
    <w:rsid w:val="00A217B2"/>
    <w:rsid w:val="00A2230B"/>
    <w:rsid w:val="00A23340"/>
    <w:rsid w:val="00A30151"/>
    <w:rsid w:val="00A30FDB"/>
    <w:rsid w:val="00A3385B"/>
    <w:rsid w:val="00A35DB0"/>
    <w:rsid w:val="00A361A9"/>
    <w:rsid w:val="00A43CA6"/>
    <w:rsid w:val="00A450B6"/>
    <w:rsid w:val="00A47FF7"/>
    <w:rsid w:val="00A50799"/>
    <w:rsid w:val="00A517C1"/>
    <w:rsid w:val="00A5466A"/>
    <w:rsid w:val="00A547C2"/>
    <w:rsid w:val="00A55CB1"/>
    <w:rsid w:val="00A55F0E"/>
    <w:rsid w:val="00A56404"/>
    <w:rsid w:val="00A63744"/>
    <w:rsid w:val="00A64185"/>
    <w:rsid w:val="00A81171"/>
    <w:rsid w:val="00A81660"/>
    <w:rsid w:val="00A820B8"/>
    <w:rsid w:val="00A8496C"/>
    <w:rsid w:val="00A8735E"/>
    <w:rsid w:val="00A8799F"/>
    <w:rsid w:val="00A909EB"/>
    <w:rsid w:val="00A93905"/>
    <w:rsid w:val="00AA0C33"/>
    <w:rsid w:val="00AA288A"/>
    <w:rsid w:val="00AA36A3"/>
    <w:rsid w:val="00AA7114"/>
    <w:rsid w:val="00AA7BD8"/>
    <w:rsid w:val="00AB2CEC"/>
    <w:rsid w:val="00AB2D30"/>
    <w:rsid w:val="00AB2F7A"/>
    <w:rsid w:val="00AB34DD"/>
    <w:rsid w:val="00AB3A86"/>
    <w:rsid w:val="00AB605F"/>
    <w:rsid w:val="00AB69AC"/>
    <w:rsid w:val="00AB7E11"/>
    <w:rsid w:val="00AC23F5"/>
    <w:rsid w:val="00AC4541"/>
    <w:rsid w:val="00AC5833"/>
    <w:rsid w:val="00AD7C2B"/>
    <w:rsid w:val="00AE1E14"/>
    <w:rsid w:val="00AE668E"/>
    <w:rsid w:val="00AE78E9"/>
    <w:rsid w:val="00AE7D06"/>
    <w:rsid w:val="00AF0192"/>
    <w:rsid w:val="00AF1199"/>
    <w:rsid w:val="00AF156D"/>
    <w:rsid w:val="00AF220E"/>
    <w:rsid w:val="00AF5139"/>
    <w:rsid w:val="00AF5D2E"/>
    <w:rsid w:val="00B03E0B"/>
    <w:rsid w:val="00B045F0"/>
    <w:rsid w:val="00B04D3F"/>
    <w:rsid w:val="00B072AC"/>
    <w:rsid w:val="00B11695"/>
    <w:rsid w:val="00B13187"/>
    <w:rsid w:val="00B139EC"/>
    <w:rsid w:val="00B15A67"/>
    <w:rsid w:val="00B23FBE"/>
    <w:rsid w:val="00B2582A"/>
    <w:rsid w:val="00B408ED"/>
    <w:rsid w:val="00B427A9"/>
    <w:rsid w:val="00B4282B"/>
    <w:rsid w:val="00B42AD1"/>
    <w:rsid w:val="00B42DA8"/>
    <w:rsid w:val="00B435CA"/>
    <w:rsid w:val="00B43A04"/>
    <w:rsid w:val="00B47AAA"/>
    <w:rsid w:val="00B50C62"/>
    <w:rsid w:val="00B51157"/>
    <w:rsid w:val="00B5208C"/>
    <w:rsid w:val="00B52863"/>
    <w:rsid w:val="00B53181"/>
    <w:rsid w:val="00B53CE1"/>
    <w:rsid w:val="00B6235E"/>
    <w:rsid w:val="00B62DD4"/>
    <w:rsid w:val="00B63CA9"/>
    <w:rsid w:val="00B66394"/>
    <w:rsid w:val="00B66851"/>
    <w:rsid w:val="00B67143"/>
    <w:rsid w:val="00B67FC7"/>
    <w:rsid w:val="00B70611"/>
    <w:rsid w:val="00B70772"/>
    <w:rsid w:val="00B70C28"/>
    <w:rsid w:val="00B7117A"/>
    <w:rsid w:val="00B73878"/>
    <w:rsid w:val="00B74420"/>
    <w:rsid w:val="00B75BF7"/>
    <w:rsid w:val="00B77507"/>
    <w:rsid w:val="00B775BE"/>
    <w:rsid w:val="00B8420B"/>
    <w:rsid w:val="00B8636E"/>
    <w:rsid w:val="00B927AA"/>
    <w:rsid w:val="00B93DEE"/>
    <w:rsid w:val="00BA0AAC"/>
    <w:rsid w:val="00BA7E68"/>
    <w:rsid w:val="00BB16B7"/>
    <w:rsid w:val="00BB23CA"/>
    <w:rsid w:val="00BB5D28"/>
    <w:rsid w:val="00BB5F80"/>
    <w:rsid w:val="00BC08AE"/>
    <w:rsid w:val="00BC2C10"/>
    <w:rsid w:val="00BC45D9"/>
    <w:rsid w:val="00BC722D"/>
    <w:rsid w:val="00BD27D1"/>
    <w:rsid w:val="00BD3E7B"/>
    <w:rsid w:val="00BD447D"/>
    <w:rsid w:val="00BD4AF6"/>
    <w:rsid w:val="00BE34EF"/>
    <w:rsid w:val="00BE40EF"/>
    <w:rsid w:val="00BE773F"/>
    <w:rsid w:val="00BE7AC5"/>
    <w:rsid w:val="00BF0C83"/>
    <w:rsid w:val="00BF2515"/>
    <w:rsid w:val="00BF2E41"/>
    <w:rsid w:val="00BF4DC2"/>
    <w:rsid w:val="00BF5644"/>
    <w:rsid w:val="00BF7381"/>
    <w:rsid w:val="00C016A2"/>
    <w:rsid w:val="00C01E7D"/>
    <w:rsid w:val="00C01EE0"/>
    <w:rsid w:val="00C03182"/>
    <w:rsid w:val="00C04B0F"/>
    <w:rsid w:val="00C07D40"/>
    <w:rsid w:val="00C15B5F"/>
    <w:rsid w:val="00C16D26"/>
    <w:rsid w:val="00C220FA"/>
    <w:rsid w:val="00C2228E"/>
    <w:rsid w:val="00C223B8"/>
    <w:rsid w:val="00C22CBC"/>
    <w:rsid w:val="00C22DF5"/>
    <w:rsid w:val="00C31857"/>
    <w:rsid w:val="00C40019"/>
    <w:rsid w:val="00C42A18"/>
    <w:rsid w:val="00C46EC3"/>
    <w:rsid w:val="00C47ACC"/>
    <w:rsid w:val="00C602BA"/>
    <w:rsid w:val="00C61878"/>
    <w:rsid w:val="00C624FE"/>
    <w:rsid w:val="00C62C35"/>
    <w:rsid w:val="00C67F3D"/>
    <w:rsid w:val="00C701E2"/>
    <w:rsid w:val="00C7053C"/>
    <w:rsid w:val="00C74ABC"/>
    <w:rsid w:val="00C750A1"/>
    <w:rsid w:val="00C7606E"/>
    <w:rsid w:val="00C77D22"/>
    <w:rsid w:val="00C811DC"/>
    <w:rsid w:val="00C8669F"/>
    <w:rsid w:val="00C90385"/>
    <w:rsid w:val="00C921FE"/>
    <w:rsid w:val="00C93AE5"/>
    <w:rsid w:val="00C964B3"/>
    <w:rsid w:val="00C96F8A"/>
    <w:rsid w:val="00CA0D90"/>
    <w:rsid w:val="00CA1C65"/>
    <w:rsid w:val="00CA4250"/>
    <w:rsid w:val="00CB2E27"/>
    <w:rsid w:val="00CB51FC"/>
    <w:rsid w:val="00CC1BA7"/>
    <w:rsid w:val="00CC2CEB"/>
    <w:rsid w:val="00CC4B24"/>
    <w:rsid w:val="00CC4C79"/>
    <w:rsid w:val="00CD1066"/>
    <w:rsid w:val="00CD2746"/>
    <w:rsid w:val="00CD49F0"/>
    <w:rsid w:val="00CD57B2"/>
    <w:rsid w:val="00CD5EDC"/>
    <w:rsid w:val="00CE104F"/>
    <w:rsid w:val="00CE79E4"/>
    <w:rsid w:val="00CF336D"/>
    <w:rsid w:val="00CF5475"/>
    <w:rsid w:val="00CF72B4"/>
    <w:rsid w:val="00D00895"/>
    <w:rsid w:val="00D01E71"/>
    <w:rsid w:val="00D03FC6"/>
    <w:rsid w:val="00D06F00"/>
    <w:rsid w:val="00D0741C"/>
    <w:rsid w:val="00D10A86"/>
    <w:rsid w:val="00D1119E"/>
    <w:rsid w:val="00D1239D"/>
    <w:rsid w:val="00D154F7"/>
    <w:rsid w:val="00D206A3"/>
    <w:rsid w:val="00D218B1"/>
    <w:rsid w:val="00D23AF1"/>
    <w:rsid w:val="00D26250"/>
    <w:rsid w:val="00D314C5"/>
    <w:rsid w:val="00D32355"/>
    <w:rsid w:val="00D330CD"/>
    <w:rsid w:val="00D36B08"/>
    <w:rsid w:val="00D36EAF"/>
    <w:rsid w:val="00D41C4E"/>
    <w:rsid w:val="00D42B20"/>
    <w:rsid w:val="00D43E2B"/>
    <w:rsid w:val="00D46531"/>
    <w:rsid w:val="00D51F8C"/>
    <w:rsid w:val="00D5347D"/>
    <w:rsid w:val="00D550A3"/>
    <w:rsid w:val="00D554A1"/>
    <w:rsid w:val="00D55CFC"/>
    <w:rsid w:val="00D5753D"/>
    <w:rsid w:val="00D62863"/>
    <w:rsid w:val="00D65126"/>
    <w:rsid w:val="00D65E02"/>
    <w:rsid w:val="00D66B2B"/>
    <w:rsid w:val="00D675F6"/>
    <w:rsid w:val="00D71D28"/>
    <w:rsid w:val="00D73255"/>
    <w:rsid w:val="00D74FC1"/>
    <w:rsid w:val="00D770D3"/>
    <w:rsid w:val="00D824FB"/>
    <w:rsid w:val="00D85CDE"/>
    <w:rsid w:val="00D8676B"/>
    <w:rsid w:val="00D871F0"/>
    <w:rsid w:val="00D9025A"/>
    <w:rsid w:val="00D936BF"/>
    <w:rsid w:val="00D93E2B"/>
    <w:rsid w:val="00DA6511"/>
    <w:rsid w:val="00DA6E6A"/>
    <w:rsid w:val="00DB1CAC"/>
    <w:rsid w:val="00DB381B"/>
    <w:rsid w:val="00DD102E"/>
    <w:rsid w:val="00DD4897"/>
    <w:rsid w:val="00DD5C1C"/>
    <w:rsid w:val="00DD61DF"/>
    <w:rsid w:val="00DD6247"/>
    <w:rsid w:val="00DD7C47"/>
    <w:rsid w:val="00DE00E6"/>
    <w:rsid w:val="00DE02C5"/>
    <w:rsid w:val="00DE0B18"/>
    <w:rsid w:val="00DE28FE"/>
    <w:rsid w:val="00DE6D1D"/>
    <w:rsid w:val="00DE74A6"/>
    <w:rsid w:val="00DF5288"/>
    <w:rsid w:val="00DF71A0"/>
    <w:rsid w:val="00E00A91"/>
    <w:rsid w:val="00E01A16"/>
    <w:rsid w:val="00E02BF5"/>
    <w:rsid w:val="00E03E9F"/>
    <w:rsid w:val="00E076C7"/>
    <w:rsid w:val="00E10D07"/>
    <w:rsid w:val="00E12D22"/>
    <w:rsid w:val="00E12D96"/>
    <w:rsid w:val="00E14390"/>
    <w:rsid w:val="00E14855"/>
    <w:rsid w:val="00E156A7"/>
    <w:rsid w:val="00E1777A"/>
    <w:rsid w:val="00E3026B"/>
    <w:rsid w:val="00E30E4E"/>
    <w:rsid w:val="00E319CE"/>
    <w:rsid w:val="00E32115"/>
    <w:rsid w:val="00E37AF4"/>
    <w:rsid w:val="00E421C3"/>
    <w:rsid w:val="00E4408E"/>
    <w:rsid w:val="00E44D66"/>
    <w:rsid w:val="00E46B17"/>
    <w:rsid w:val="00E509A3"/>
    <w:rsid w:val="00E51058"/>
    <w:rsid w:val="00E513EF"/>
    <w:rsid w:val="00E531B1"/>
    <w:rsid w:val="00E546D0"/>
    <w:rsid w:val="00E55BC2"/>
    <w:rsid w:val="00E576A6"/>
    <w:rsid w:val="00E600A3"/>
    <w:rsid w:val="00E64E00"/>
    <w:rsid w:val="00E652FB"/>
    <w:rsid w:val="00E6539E"/>
    <w:rsid w:val="00E664A3"/>
    <w:rsid w:val="00E6661C"/>
    <w:rsid w:val="00E67327"/>
    <w:rsid w:val="00E7004E"/>
    <w:rsid w:val="00E75794"/>
    <w:rsid w:val="00E76266"/>
    <w:rsid w:val="00E821B0"/>
    <w:rsid w:val="00E879E0"/>
    <w:rsid w:val="00E91F17"/>
    <w:rsid w:val="00E968B2"/>
    <w:rsid w:val="00E97791"/>
    <w:rsid w:val="00EA208C"/>
    <w:rsid w:val="00EA3070"/>
    <w:rsid w:val="00EA3AE7"/>
    <w:rsid w:val="00EA4775"/>
    <w:rsid w:val="00EA5E55"/>
    <w:rsid w:val="00EA6E09"/>
    <w:rsid w:val="00EA7B51"/>
    <w:rsid w:val="00EB2589"/>
    <w:rsid w:val="00EB46A5"/>
    <w:rsid w:val="00EB4753"/>
    <w:rsid w:val="00EB6915"/>
    <w:rsid w:val="00EB7F13"/>
    <w:rsid w:val="00EC0BC6"/>
    <w:rsid w:val="00EC1CD1"/>
    <w:rsid w:val="00EC482D"/>
    <w:rsid w:val="00EC56BC"/>
    <w:rsid w:val="00EC5E29"/>
    <w:rsid w:val="00ED3369"/>
    <w:rsid w:val="00ED3F37"/>
    <w:rsid w:val="00ED4233"/>
    <w:rsid w:val="00ED458A"/>
    <w:rsid w:val="00ED7CC6"/>
    <w:rsid w:val="00EE33D7"/>
    <w:rsid w:val="00EE5E68"/>
    <w:rsid w:val="00EF05D3"/>
    <w:rsid w:val="00EF1BED"/>
    <w:rsid w:val="00EF3F6F"/>
    <w:rsid w:val="00EF46B9"/>
    <w:rsid w:val="00EF6972"/>
    <w:rsid w:val="00EF72D1"/>
    <w:rsid w:val="00EF7FBA"/>
    <w:rsid w:val="00F00E9A"/>
    <w:rsid w:val="00F05FEE"/>
    <w:rsid w:val="00F10B5D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D18"/>
    <w:rsid w:val="00F35A7E"/>
    <w:rsid w:val="00F400D1"/>
    <w:rsid w:val="00F41D90"/>
    <w:rsid w:val="00F42D75"/>
    <w:rsid w:val="00F46596"/>
    <w:rsid w:val="00F4718F"/>
    <w:rsid w:val="00F47740"/>
    <w:rsid w:val="00F50905"/>
    <w:rsid w:val="00F55311"/>
    <w:rsid w:val="00F55F5B"/>
    <w:rsid w:val="00F5693E"/>
    <w:rsid w:val="00F56E15"/>
    <w:rsid w:val="00F57B0B"/>
    <w:rsid w:val="00F63A75"/>
    <w:rsid w:val="00F63CFE"/>
    <w:rsid w:val="00F67B87"/>
    <w:rsid w:val="00F71508"/>
    <w:rsid w:val="00F71552"/>
    <w:rsid w:val="00F7188B"/>
    <w:rsid w:val="00F72090"/>
    <w:rsid w:val="00F7639A"/>
    <w:rsid w:val="00F806C1"/>
    <w:rsid w:val="00F81361"/>
    <w:rsid w:val="00F90BE1"/>
    <w:rsid w:val="00F945A6"/>
    <w:rsid w:val="00F94C9C"/>
    <w:rsid w:val="00F958F8"/>
    <w:rsid w:val="00FA0A8A"/>
    <w:rsid w:val="00FA11CC"/>
    <w:rsid w:val="00FA2185"/>
    <w:rsid w:val="00FA21BC"/>
    <w:rsid w:val="00FA543F"/>
    <w:rsid w:val="00FB026F"/>
    <w:rsid w:val="00FB1230"/>
    <w:rsid w:val="00FB13DC"/>
    <w:rsid w:val="00FB21EB"/>
    <w:rsid w:val="00FB266D"/>
    <w:rsid w:val="00FB7C63"/>
    <w:rsid w:val="00FC17B1"/>
    <w:rsid w:val="00FC1882"/>
    <w:rsid w:val="00FD09A1"/>
    <w:rsid w:val="00FD4F6C"/>
    <w:rsid w:val="00FD5127"/>
    <w:rsid w:val="00FD6069"/>
    <w:rsid w:val="00FD65EB"/>
    <w:rsid w:val="00FD6C69"/>
    <w:rsid w:val="00FD7524"/>
    <w:rsid w:val="00FD7560"/>
    <w:rsid w:val="00FE024C"/>
    <w:rsid w:val="00FE2E1B"/>
    <w:rsid w:val="00FE5053"/>
    <w:rsid w:val="00FE6415"/>
    <w:rsid w:val="00FF0193"/>
    <w:rsid w:val="00FF0EBC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8C34"/>
  <w15:docId w15:val="{1CD81031-D1A0-42EB-9971-12874F5F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Government Prices &amp; Product Benefits- Health System Financing Division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B0E8B-C6D0-446E-96AC-0C9D541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22 to DOH Claims &amp; Adjudication Rules</vt:lpstr>
    </vt:vector>
  </TitlesOfParts>
  <Company>Health Authority of Abu Dhabi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22 to DOH Claims &amp; Adjudication Rules</dc:title>
  <dc:subject>Including the Mandatory Tariff Pricelist Application Rules.</dc:subject>
  <dc:creator>Health Systems Financing Department</dc:creator>
  <cp:lastModifiedBy>Aziza Musabah Al Memari</cp:lastModifiedBy>
  <cp:revision>2</cp:revision>
  <cp:lastPrinted>2014-06-03T09:00:00Z</cp:lastPrinted>
  <dcterms:created xsi:type="dcterms:W3CDTF">2021-09-05T08:07:00Z</dcterms:created>
  <dcterms:modified xsi:type="dcterms:W3CDTF">2021-09-05T08:07:00Z</dcterms:modified>
</cp:coreProperties>
</file>